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ED6" w:rsidRPr="00842ED6" w:rsidRDefault="00842ED6" w:rsidP="00842ED6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842ED6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(выдержки из советского справочника 1989 года «Водород»)</w:t>
      </w:r>
    </w:p>
    <w:p w:rsidR="00366BDF" w:rsidRDefault="00366BDF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F77C1" w:rsidRPr="00366BDF" w:rsidRDefault="005F77C1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F0FB5" w:rsidRPr="005F0FB5" w:rsidRDefault="00FC46DE" w:rsidP="005F0FB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</w:pPr>
      <w:r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  <w:t>ИСПОЛЬЗОВАНИЕ</w:t>
      </w:r>
      <w:r w:rsidR="005F0FB5"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  <w:t xml:space="preserve"> </w:t>
      </w:r>
      <w:r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  <w:t>АТОМНО</w:t>
      </w:r>
      <w:r w:rsidR="005F0FB5"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  <w:t xml:space="preserve">Й </w:t>
      </w:r>
      <w:r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  <w:t>ЭНЕ</w:t>
      </w:r>
      <w:r w:rsidR="005F0FB5"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  <w:t>РГИИ</w:t>
      </w:r>
    </w:p>
    <w:p w:rsidR="00FC46DE" w:rsidRPr="005F0FB5" w:rsidRDefault="00FC46DE" w:rsidP="005F0FB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</w:pPr>
      <w:r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40"/>
          <w:szCs w:val="40"/>
        </w:rPr>
        <w:t>ДЛЯ ПОЛУЧЕНИЯ ВОДОРОДА</w:t>
      </w:r>
    </w:p>
    <w:p w:rsidR="00FC46DE" w:rsidRPr="005F0FB5" w:rsidRDefault="005F0FB5" w:rsidP="005F0FB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984806" w:themeColor="accent6" w:themeShade="80"/>
          <w:spacing w:val="0"/>
          <w:sz w:val="28"/>
          <w:szCs w:val="28"/>
        </w:rPr>
      </w:pPr>
      <w:r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28"/>
          <w:szCs w:val="28"/>
        </w:rPr>
        <w:t>и</w:t>
      </w:r>
      <w:r w:rsidR="00FC46DE"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28"/>
          <w:szCs w:val="28"/>
        </w:rPr>
        <w:t xml:space="preserve"> других </w:t>
      </w:r>
      <w:r w:rsidRPr="005F0FB5">
        <w:rPr>
          <w:rStyle w:val="FontStyle17"/>
          <w:rFonts w:ascii="Arial" w:hAnsi="Arial" w:cs="Arial"/>
          <w:color w:val="984806" w:themeColor="accent6" w:themeShade="80"/>
          <w:spacing w:val="0"/>
          <w:sz w:val="28"/>
          <w:szCs w:val="28"/>
        </w:rPr>
        <w:t>вторичных энергоносителей</w:t>
      </w:r>
    </w:p>
    <w:p w:rsidR="005F0FB5" w:rsidRDefault="005F0FB5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F0FB5" w:rsidRDefault="005F0FB5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F0FB5" w:rsidRPr="00EB519B" w:rsidRDefault="005F0FB5" w:rsidP="005F0F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Созда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ть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мный 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реактор, обеспечивающ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ий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выходе из активной зоны температуру теплоносителя в пределах 1200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1700K и способн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ый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работать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таком режиме 10-15 лет по 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8000 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асов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задача очень нелёгкая.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Необходим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оноситель, который сра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нительно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гк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можно было бы хранить и с умеренными потерями транспортировать.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в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одород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здесь – именно 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что надо!</w:t>
      </w:r>
    </w:p>
    <w:p w:rsidR="005F0FB5" w:rsidRPr="004C5CC0" w:rsidRDefault="005F0FB5" w:rsidP="005F0F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1" type="#_x0000_t75" style="position:absolute;left:0;text-align:left;margin-left:390pt;margin-top:14.5pt;width:116.6pt;height:107.5pt;z-index:251660288;mso-position-horizontal-relative:text;mso-position-vertical-relative:text;mso-width-relative:page;mso-height-relative:page" o:allowincell="f" o:allowoverlap="f">
            <v:imagedata r:id="rId8" o:title="" blacklevel="-6554f"/>
            <w10:wrap type="square"/>
            <w10:anchorlock/>
          </v:shape>
        </w:pict>
      </w:r>
    </w:p>
    <w:p w:rsidR="005F0FB5" w:rsidRDefault="005F0FB5" w:rsidP="005F0F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Повышение температуры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pe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a техноло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ической среды возможно при использовании 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енеративных схем теплообм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на. </w:t>
      </w:r>
    </w:p>
    <w:p w:rsidR="005F0FB5" w:rsidRPr="004C5CC0" w:rsidRDefault="005F0FB5" w:rsidP="005F0F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рис.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справа 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показана одна из таких схем [Пат. фр. N 2012507, кл. 28]. Теплообмен между реакторным теплоносителем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ели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й)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техноло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средой осуществляется через промеж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точный, например жидкометаллический тепл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носитель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(обычно это 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свинец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циркулиру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щий в замкнутом контуре. </w:t>
      </w:r>
    </w:p>
    <w:p w:rsidR="005F0FB5" w:rsidRDefault="005F0FB5" w:rsidP="005F0F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общем случае при использовании тепла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реактора для тех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нолог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ических нужд имеются две принципиальные схемы циркуляции теплоносителя: одноконтурная и двухко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турная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FC46DE" w:rsidRPr="005F0FB5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FC46DE" w:rsidRPr="00EB519B" w:rsidRDefault="005F0FB5" w:rsidP="005F0FB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53" type="#_x0000_t75" style="width:324pt;height:349.35pt">
            <v:imagedata r:id="rId9" o:title="" blacklevel="-6554f"/>
          </v:shape>
        </w:pict>
      </w:r>
    </w:p>
    <w:p w:rsidR="00FC46DE" w:rsidRDefault="005F0FB5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FC46DE" w:rsidRDefault="00493ADC" w:rsidP="00493ADC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63" type="#_x0000_t75" style="width:343.25pt;height:349.35pt">
            <v:imagedata r:id="rId10" o:title="" blacklevel="-6554f"/>
          </v:shape>
        </w:pict>
      </w:r>
    </w:p>
    <w:p w:rsidR="00FC46DE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Default="00493ADC" w:rsidP="00493ADC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65" type="#_x0000_t75" style="width:344.3pt;height:103.95pt">
            <v:imagedata r:id="rId11" o:title="" blacklevel="-6554f"/>
          </v:shape>
        </w:pict>
      </w:r>
    </w:p>
    <w:p w:rsidR="00FC46DE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Default="00493ADC" w:rsidP="00493ADC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30" type="#_x0000_t75" style="width:345.8pt;height:196.75pt">
            <v:imagedata r:id="rId12" o:title="" blacklevel="-6554f"/>
          </v:shape>
        </w:pict>
      </w:r>
    </w:p>
    <w:p w:rsidR="00FC46DE" w:rsidRPr="005F0FB5" w:rsidRDefault="00493ADC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FC46DE" w:rsidRPr="005F0FB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  <w:lastRenderedPageBreak/>
        <w:t>Атомно</w:t>
      </w:r>
      <w:r w:rsidR="005F0FB5" w:rsidRPr="005F0FB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  <w:t>-</w:t>
      </w:r>
      <w:r w:rsidR="00FC46DE" w:rsidRPr="005F0FB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  <w:t xml:space="preserve">водородные комплексы </w:t>
      </w:r>
    </w:p>
    <w:p w:rsidR="00493ADC" w:rsidRPr="004C5CC0" w:rsidRDefault="00FC46DE" w:rsidP="00493ADC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Атомный реактор с термической мощностью 2500 МВт может давать 350000 т вод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рода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од, что позволит обеспечить метанизацию 0,5 млн. т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ля или 1 млн. </w:t>
      </w:r>
      <w:r w:rsidR="00493AD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нефти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FC46DE" w:rsidRPr="004C5CC0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Pr="00493ADC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</w:pPr>
      <w:r w:rsidRPr="00493ADC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Полагают, что мощность атомной энергетической станции для получения водорода может быть в 100 и даже в 1000 раз больше, чем станции для получения электроэнергии. При заданном уровне производства тепла увеличение масштаба eгo производства в 1000 раз дает уменьшение удельной стоимости продукта в пять раз. Таким образом, рост масштабов атомно-энергетических комплексов да</w:t>
      </w:r>
      <w:r w:rsidR="00493ADC" w:rsidRPr="00493ADC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ё</w:t>
      </w:r>
      <w:r w:rsidRPr="00493ADC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т, вне зависимости от метода получения водорода, возможность резко снизить eгo стоимость; при этом отпадает </w:t>
      </w:r>
      <w:r w:rsidR="00493ADC" w:rsidRPr="00493ADC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не</w:t>
      </w:r>
      <w:r w:rsidRPr="00493ADC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обходимость в строительстве градирен и л</w:t>
      </w:r>
      <w:r w:rsidR="00493ADC" w:rsidRPr="00493ADC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и</w:t>
      </w:r>
      <w:r w:rsidRPr="00493ADC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ний электропередач. </w:t>
      </w:r>
    </w:p>
    <w:p w:rsidR="00FC46DE" w:rsidRPr="00CE5A9D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</w:pP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В табл. 8.16 приведены показатели возможного в будущем мощ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н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oгo производства жидкого водорода (транспо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р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тирование 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–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танкерами). Схема основана на использовании бридеров, базирующихся на атолле в Тихом океане. В ней 1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0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реакторов частично HT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ГP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, так что система может иметь коэффициент воспроизводства, равный единице. Воду для охлаждения предполагается закачивать из глубинных слоев, например при 10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  <w:vertAlign w:val="superscript"/>
        </w:rPr>
        <w:t>0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С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, и выбрасывать при температуре п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верхности океана, например 20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  <w:vertAlign w:val="superscript"/>
        </w:rPr>
        <w:t>0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С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, так что не будет тепл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вого выброса или теплового загрязнения, несмотря на то, что выбрасывается 40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%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по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д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водимого тепла. Лагуну атолла можно использовать как химический бак для экстракции урана из охлаждающей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воды, используя, например, систему поглощения на Ti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  <w:vertAlign w:val="subscript"/>
        </w:rPr>
        <w:t>2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. Количество производимого жидкого вод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рода эквивалентно 5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*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10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  <w:vertAlign w:val="superscript"/>
        </w:rPr>
        <w:t>8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т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нефти в год. Принимая во внимание экономику и масштабы производства, стоимость при ценах 1970 г. была оценена в 20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-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25 долл. за 1 т нефтяного эквивалента. Общая схема атомно-водородного компле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к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са (водор</w:t>
      </w:r>
      <w:r w:rsidR="00CE5A9D"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дно-электрическая атомная и термоядерная энерг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</w:t>
      </w:r>
      <w:r w:rsidRPr="00CE5A9D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система) представлена на рис. 8.21. </w:t>
      </w:r>
    </w:p>
    <w:p w:rsidR="00CE5A9D" w:rsidRDefault="00CE5A9D" w:rsidP="00CE5A9D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80" type="#_x0000_t75" style="width:276.85pt;height:181.5pt">
            <v:imagedata r:id="rId13" o:title="" blacklevel="-6554f"/>
          </v:shape>
        </w:pict>
      </w:r>
    </w:p>
    <w:p w:rsidR="00CE5A9D" w:rsidRDefault="00CE5A9D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E5A9D" w:rsidRDefault="00CE5A9D" w:rsidP="00CE5A9D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86" type="#_x0000_t75" style="width:281.9pt;height:298.65pt">
            <v:imagedata r:id="rId14" o:title="" blacklevel="-6554f"/>
          </v:shape>
        </w:pict>
      </w:r>
    </w:p>
    <w:p w:rsidR="00FC46DE" w:rsidRPr="004C5CC0" w:rsidRDefault="00CE5A9D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 xml:space="preserve">На конференции по водороду в Майами (США, 1974 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.) Gene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al Atomic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о. предст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вила для обсуждения четыре варианта стандартно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высокотемпературно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ядерно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реактора для получения водорода. В тр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 из них используется идея высокотемперату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реактора</w:t>
      </w:r>
      <w:r w:rsidRPr="00CE5A9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рафитовыми замедлителями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охлаждаемо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eлием. Одна и та же уст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новка может использовать в качестве исходно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сырья метан или у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оль, выдавая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aчестве побочно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продукта водород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либо водород или метан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 втором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варианте)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CE5A9D" w:rsidRPr="00B226BE" w:rsidRDefault="00CE5A9D" w:rsidP="00CE5A9D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  <w:pict>
          <v:shape id="_x0000_s1052" type="#_x0000_t75" style="position:absolute;left:0;text-align:left;margin-left:361.6pt;margin-top:3.1pt;width:148.15pt;height:121pt;z-index:251662336;mso-position-horizontal-relative:text;mso-position-vertical-relative:text;mso-width-relative:page;mso-height-relative:page" o:allowincell="f" o:allowoverlap="f">
            <v:imagedata r:id="rId15" o:title="" blacklevel="-6554f"/>
            <w10:wrap type="square"/>
            <w10:anchorlock/>
          </v:shape>
        </w:pic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рис.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8.22 (справа) 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представлена принципиальная сх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ма теплопереноса от реа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тора к конвертору метана, на рис. 8.23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="00FC46DE" w:rsidRPr="004C5CC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две принципиальные схемы воз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можно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испол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зования высокотемпературно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реактора при п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реработке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ля. В случае 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 внешнюю сеть выдается 2 млн. м</w:t>
      </w:r>
      <w:r w:rsidRPr="00CE5A9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CE5A9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сутки,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случае 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 –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1,7 млн. м</w:t>
      </w:r>
      <w:r w:rsidRPr="00CE5A9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синтетическо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метана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сутки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Мощность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реактора в том и дру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 случаях соста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ляет 3000 МВт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(терм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). </w:t>
      </w:r>
    </w:p>
    <w:p w:rsidR="00CE5A9D" w:rsidRPr="00CE5A9D" w:rsidRDefault="00FC46DE" w:rsidP="00CE5A9D">
      <w:pPr>
        <w:pStyle w:val="Style9"/>
        <w:widowControl/>
        <w:spacing w:line="276" w:lineRule="auto"/>
        <w:ind w:left="5670"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>1</w:t>
      </w:r>
      <w:r w:rsidR="00CE5A9D"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–</w:t>
      </w:r>
      <w:r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риформер; 2</w:t>
      </w:r>
      <w:r w:rsidR="00CE5A9D"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–</w:t>
      </w:r>
      <w:r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реактор; </w:t>
      </w:r>
    </w:p>
    <w:p w:rsidR="00FC46DE" w:rsidRPr="00CE5A9D" w:rsidRDefault="00FC46DE" w:rsidP="00CE5A9D">
      <w:pPr>
        <w:pStyle w:val="Style9"/>
        <w:widowControl/>
        <w:spacing w:line="276" w:lineRule="auto"/>
        <w:ind w:left="5670"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>3</w:t>
      </w:r>
      <w:r w:rsidR="00CE5A9D"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–</w:t>
      </w:r>
      <w:r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насос циркуляционный, 4</w:t>
      </w:r>
      <w:r w:rsidR="00CE5A9D"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– </w:t>
      </w:r>
      <w:r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>теплоо</w:t>
      </w:r>
      <w:r w:rsidR="00CE5A9D"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>бм</w:t>
      </w:r>
      <w:r w:rsidRPr="00CE5A9D">
        <w:rPr>
          <w:rStyle w:val="FontStyle17"/>
          <w:rFonts w:ascii="Arial" w:hAnsi="Arial" w:cs="Arial"/>
          <w:b w:val="0"/>
          <w:spacing w:val="0"/>
          <w:sz w:val="18"/>
          <w:szCs w:val="18"/>
        </w:rPr>
        <w:t>енник</w:t>
      </w:r>
    </w:p>
    <w:p w:rsidR="00CE5A9D" w:rsidRDefault="00CE5A9D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E5A9D" w:rsidRDefault="00CE5A9D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93" type="#_x0000_t75" style="width:324pt;height:179.5pt">
            <v:imagedata r:id="rId16" o:title="" blacklevel="-6554f"/>
          </v:shape>
        </w:pict>
      </w:r>
    </w:p>
    <w:p w:rsidR="00FC46DE" w:rsidRPr="00CE5A9D" w:rsidRDefault="00FC46DE" w:rsidP="00CE5A9D">
      <w:pPr>
        <w:pStyle w:val="Style9"/>
        <w:widowControl/>
        <w:shd w:val="clear" w:color="auto" w:fill="B8CCE4" w:themeFill="accent1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Высокотемпературный атомный реактор с гелиевым охладителе</w:t>
      </w:r>
      <w:r w:rsidR="00CE5A9D"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м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нагpe</w:t>
      </w:r>
      <w:r w:rsidR="00CE5A9D"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в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ae</w:t>
      </w:r>
      <w:r w:rsidR="00CE5A9D"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т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теплон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ситель до 1155 К на выходе. Далее гелий поступает в трубчатую печь риформинга, где тепло переда</w:t>
      </w:r>
      <w:r w:rsidR="00CE5A9D"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ё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тся смеси </w:t>
      </w:r>
      <w:r w:rsidR="00CE5A9D"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«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пар </w:t>
      </w:r>
      <w:r w:rsidR="00CE5A9D"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–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метан</w:t>
      </w:r>
      <w:r w:rsidR="00CE5A9D"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»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. </w:t>
      </w:r>
      <w:r w:rsidR="00CE5A9D"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елиевый поток при 940 К проходит в пароген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е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ратор и при 690 К уходит в гелиевый циркулятор, где сжимается и возвращается в ато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м</w:t>
      </w:r>
      <w:r w:rsidRPr="00CE5A9D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ный реактор. </w:t>
      </w:r>
    </w:p>
    <w:p w:rsidR="00CE5A9D" w:rsidRDefault="00CE5A9D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Pr="00B226BE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Фирма Gene</w:t>
      </w:r>
      <w:r w:rsidR="00CE5A9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al Atomic (США) в 1974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разработа</w:t>
      </w:r>
      <w:r w:rsidR="00CE5A9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реактор тепловой мощностью 3000 МВт</w:t>
      </w:r>
      <w:r w:rsidR="00CE5A9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(терм.), что эквивалентно мощности в 1160 МВт</w:t>
      </w:r>
      <w:r w:rsidR="00CE5A9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(эл.). Такая установка, прои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водящая водород для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идро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азификации y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ля, сможет давать примерно 2,2 млн. м</w:t>
      </w:r>
      <w:r w:rsidRPr="00CE5A9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с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тки водородсодержаще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аза (87</w:t>
      </w:r>
      <w:r w:rsidR="00CE5A9D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CE5A9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) д</w:t>
      </w:r>
      <w:r w:rsidR="00CE5A9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переработки 5,4 млн. т y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ля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од. Подо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ная схема производства техническо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3C3231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99</w:t>
      </w:r>
      <w:r w:rsidR="003C3231">
        <w:rPr>
          <w:rStyle w:val="FontStyle17"/>
          <w:rFonts w:ascii="Arial" w:hAnsi="Arial" w:cs="Arial"/>
          <w:b w:val="0"/>
          <w:spacing w:val="0"/>
          <w:sz w:val="24"/>
          <w:szCs w:val="24"/>
        </w:rPr>
        <w:t>%)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водорода представлена на рис. 8.24. </w:t>
      </w:r>
    </w:p>
    <w:p w:rsidR="003C3231" w:rsidRDefault="003C3231" w:rsidP="003C323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97" type="#_x0000_t75" style="width:325pt;height:156.7pt">
            <v:imagedata r:id="rId17" o:title="" blacklevel="-6554f"/>
          </v:shape>
        </w:pict>
      </w:r>
    </w:p>
    <w:p w:rsidR="00FC46DE" w:rsidRPr="003C3231" w:rsidRDefault="003C3231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lastRenderedPageBreak/>
        <w:t xml:space="preserve">В высокотемпературном атомном реакторе 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(см. Рис. 8.24) 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гелий под давлением 4 МПа н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гревают до 1170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-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1220 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(</w:t>
      </w:r>
      <w:r w:rsidR="00FC46DE" w:rsidRPr="003C3231">
        <w:rPr>
          <w:rStyle w:val="FontStyle17"/>
          <w:rFonts w:ascii="Arial" w:hAnsi="Arial" w:cs="Arial"/>
          <w:spacing w:val="0"/>
          <w:sz w:val="22"/>
          <w:szCs w:val="22"/>
        </w:rPr>
        <w:t>1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)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направляют в межтрубное пространство п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ечи 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конверсии метана. В печи реализуется тепловой потенциал гелия (от 1220 до 1020 К). Далее тепло выходящего из п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чи гелия срабатывается в га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з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овой турбине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; о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статок тепла используют для подогрева смеси мет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на с водяным паром до температуры 1000 К и для получения пара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,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необходимого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 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процесс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конверсии. Теплоноситель при 670 К вновь возвра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щ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ают в атомный реактор. Как видно из схемы, далее проводят процесс конверсии оксида углерода, отмывку от д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оксида углерода и разделения смеси 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метан 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–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водород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»</w:t>
      </w:r>
      <w:r w:rsidR="00FC46DE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 возвратом метана в цикл конверсии. </w:t>
      </w:r>
    </w:p>
    <w:p w:rsidR="003C3231" w:rsidRPr="003C3231" w:rsidRDefault="00FC46DE" w:rsidP="003C323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 табл. 8.17 представлены технико-экономические показатели конверсии метана водяным паром с и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пользованием тепла aгo</w:t>
      </w:r>
      <w:r w:rsidR="003C3231"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мн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oгo реактора термической мощностью 1300 МВт.</w:t>
      </w:r>
    </w:p>
    <w:p w:rsidR="003C3231" w:rsidRPr="003C3231" w:rsidRDefault="003C3231" w:rsidP="003C323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3C3231" w:rsidRDefault="003C3231" w:rsidP="003C3231">
      <w:pPr>
        <w:pStyle w:val="Style9"/>
        <w:widowControl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shape id="_x0000_s1054" type="#_x0000_t75" style="width:491.85pt;height:288.65pt;mso-left-percent:-10001;mso-top-percent:-10001;mso-position-horizontal:absolute;mso-position-horizontal-relative:char;mso-position-vertical:absolute;mso-position-vertical-relative:line;mso-left-percent:-10001;mso-top-percent:-10001">
            <v:imagedata r:id="rId18" o:title="" blacklevel="-6554f"/>
            <w10:wrap type="none"/>
            <w10:anchorlock/>
          </v:shape>
        </w:pict>
      </w:r>
    </w:p>
    <w:p w:rsidR="003C3231" w:rsidRDefault="003C3231" w:rsidP="003C323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C3231" w:rsidRPr="00B226BE" w:rsidRDefault="003C3231" w:rsidP="003C323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C3231" w:rsidRDefault="00FC46DE" w:rsidP="003C3231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Используемое ор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аническое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орючее в процессах получения водорода расходуется в тр</w:t>
      </w:r>
      <w:r w:rsidR="003C323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х направлениях: </w:t>
      </w:r>
    </w:p>
    <w:p w:rsidR="003C3231" w:rsidRPr="00B226BE" w:rsidRDefault="003C3231" w:rsidP="003C3231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1) на собственно извлечение водорода и оксида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лерода по реакциям: </w:t>
      </w:r>
    </w:p>
    <w:p w:rsidR="003C3231" w:rsidRDefault="003C3231" w:rsidP="003C3231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208" type="#_x0000_t75" style="width:331.6pt;height:70.5pt">
            <v:imagedata r:id="rId19" o:title="" blacklevel="-6554f"/>
          </v:shape>
        </w:pict>
      </w:r>
    </w:p>
    <w:p w:rsidR="003C3231" w:rsidRDefault="00FC46DE" w:rsidP="003C3231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2) на чисто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етические цели </w:t>
      </w:r>
      <w:r w:rsidR="003C323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покрытие расхода тепла на эндотермические р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акции; </w:t>
      </w:r>
    </w:p>
    <w:p w:rsidR="00FC46DE" w:rsidRPr="00B226BE" w:rsidRDefault="00FC46DE" w:rsidP="003C3231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3) на физический </w:t>
      </w:r>
      <w:r w:rsidR="003C323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pe</w:t>
      </w:r>
      <w:r w:rsidR="003C323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реа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ирующих компонентов до температуры реакции. </w:t>
      </w:r>
    </w:p>
    <w:p w:rsidR="003C3231" w:rsidRDefault="003C3231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C46DE" w:rsidRPr="003C3231" w:rsidRDefault="003C3231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3C3231"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  <w:lastRenderedPageBreak/>
        <w:t>Г</w:t>
      </w:r>
      <w:r w:rsidR="00FC46DE" w:rsidRPr="003C3231"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  <w:t xml:space="preserve">азификация угля и сланцев </w:t>
      </w:r>
    </w:p>
    <w:p w:rsidR="00FC46DE" w:rsidRDefault="00FC46DE" w:rsidP="003C3231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 и сланцев, используя тепло атомных реакторов, можно получать мно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ие вт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ричные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оносители, прежде </w:t>
      </w:r>
      <w:r w:rsidR="003C323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ce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водород, метан, метанол,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аммиак.</w:t>
      </w:r>
    </w:p>
    <w:p w:rsidR="00FC46DE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C3231" w:rsidRDefault="003C3231" w:rsidP="003C323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 США ведутся интенсивные опытно-промышленные работы по получению синтетических yглеводородов из твёрдых горючих. Ставится практическая цель создать к концу столетия пр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мышленность, способную производить из угля 250 млрд. м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perscript"/>
        </w:rPr>
        <w:t>3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/год синтетич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ского газа и до 400 млн. т/год синтетической нефти. Но основной способ получения синтетических углеводородов – и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пользование предварительной газификации и гидрогазификации твёрдого горючего. Посему ра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смотрим основные принципиальные схемы газ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Pr="003C323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фикации и гидрогазификации угля</w:t>
      </w: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</w:p>
    <w:p w:rsidR="003C3231" w:rsidRPr="00C539F7" w:rsidRDefault="003C3231" w:rsidP="003C323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FC46DE" w:rsidRDefault="003C3231" w:rsidP="003C323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217" type="#_x0000_t75" style="width:317.4pt;height:284.95pt">
            <v:imagedata r:id="rId20" o:title="" blacklevel="-6554f"/>
          </v:shape>
        </w:pict>
      </w:r>
    </w:p>
    <w:p w:rsidR="00FC46DE" w:rsidRPr="00C539F7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C539F7" w:rsidRPr="00C539F7" w:rsidRDefault="003C3231" w:rsidP="003C323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Использование в этих процессах тепла атомных реакторов имеет безусловную перспективу, ведь г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зификация угля – один из самых крупнотоннажных химических процессов, которые стали объектом для и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пользования тепла aтoмнoгo реактора. Газификация угля с естественной влажностью </w:t>
      </w:r>
      <w:r w:rsidR="00C539F7"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без сушки и брик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тирования</w:t>
      </w:r>
      <w:r w:rsidR="00C539F7"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539F7"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позволяе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 обойтись без подвода пара и газифицировать угольные шламы, получаемые при гидравлической добыче</w:t>
      </w:r>
      <w:r w:rsidR="00C539F7"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«атомная» газификация 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привлекательна </w:t>
      </w:r>
      <w:r w:rsidR="00C539F7"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также 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 тем несомненным технологич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ским преимуществом, что, как видно из рис. 8.25, газогенератор для использования тепла может быть л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ю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бого типа, прич</w:t>
      </w:r>
      <w:r w:rsidR="00C539F7"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ё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 возможно использов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ние твердого горю</w:t>
      </w:r>
      <w:r w:rsidR="00C539F7"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ч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eгo различных видов. </w:t>
      </w:r>
    </w:p>
    <w:p w:rsidR="003C3231" w:rsidRPr="00C539F7" w:rsidRDefault="003C3231" w:rsidP="003C323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Как видно из схемы, представленной на рис. 8.25, вся аппаратура и машины, касающиеся конверсии оксида углерода, очистки газа, eгo разделения и компрессии не требуют никаких те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х</w:t>
      </w:r>
      <w:r w:rsidRPr="00C539F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нических корректив по сравнению с ныне принятыми в промышленности. </w:t>
      </w:r>
    </w:p>
    <w:p w:rsidR="00C539F7" w:rsidRDefault="00C539F7" w:rsidP="00C539F7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539F7">
        <w:rPr>
          <w:rStyle w:val="FontStyle17"/>
          <w:rFonts w:ascii="Arial" w:hAnsi="Arial" w:cs="Arial"/>
          <w:bCs w:val="0"/>
          <w:sz w:val="20"/>
          <w:szCs w:val="20"/>
        </w:rPr>
        <w:pict>
          <v:shape id="_x0000_i4225" type="#_x0000_t75" style="width:325pt;height:167.3pt">
            <v:imagedata r:id="rId21" o:title="" blacklevel="-6554f"/>
          </v:shape>
        </w:pict>
      </w:r>
    </w:p>
    <w:p w:rsidR="00C539F7" w:rsidRPr="00B226BE" w:rsidRDefault="00C539F7" w:rsidP="00C539F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Р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асч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ты показывают, что только 16,6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ядерно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тепла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преобра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зуется в тепл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тов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ap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общий расход тепловой энер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реактора на 1 м</w:t>
      </w:r>
      <w:r w:rsidR="00FC46DE" w:rsidRPr="00C539F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СН</w:t>
      </w:r>
      <w:r w:rsidR="00FC46DE" w:rsidRPr="00C539F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4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соста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ляет 1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0550 кДж.</w:t>
      </w:r>
    </w:p>
    <w:p w:rsidR="00FC46DE" w:rsidRDefault="00C539F7" w:rsidP="00C539F7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39" type="#_x0000_t75" style="width:323pt;height:173.9pt">
            <v:imagedata r:id="rId22" o:title="" blacklevel="-6554f"/>
          </v:shape>
        </w:pict>
      </w:r>
    </w:p>
    <w:p w:rsidR="00FC46DE" w:rsidRPr="00C539F7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FC46DE" w:rsidRDefault="00C539F7" w:rsidP="00C539F7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40" type="#_x0000_t75" style="width:315.9pt;height:336.15pt">
            <v:imagedata r:id="rId23" o:title="" croptop="589f" blacklevel="-6554f"/>
          </v:shape>
        </w:pict>
      </w:r>
    </w:p>
    <w:p w:rsidR="00FC46DE" w:rsidRPr="00C539F7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C539F7" w:rsidRPr="00C539F7" w:rsidRDefault="00FC46DE" w:rsidP="00C539F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</w:pP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Ряд технических решений по газификации и гидрогазификации yглей мож</w:t>
      </w:r>
      <w:r w:rsid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но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использова</w:t>
      </w:r>
      <w:r w:rsid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ть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при гидрогазифик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а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ции и гидрокрекинг</w:t>
      </w:r>
      <w:r w:rsidR="00C539F7"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е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мазута</w:t>
      </w:r>
      <w:r w:rsidR="00C539F7"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(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рис. 8.26</w:t>
      </w:r>
      <w:r w:rsidR="00C539F7"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). 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Исследования показали, что можно превратить в газообразные yглеводороды б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лее 90</w:t>
      </w:r>
      <w:r w:rsidR="00C539F7"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%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углерода, содержащегося в угле при eгo гидрировании водородом под давлением 5 МПа. Теоретически 1 </w:t>
      </w:r>
      <w:r w:rsidR="00C539F7"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к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г угл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е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рода может дать 1,87 м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  <w:vertAlign w:val="superscript"/>
        </w:rPr>
        <w:t>3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 метана. Полученный при гидрогазификации метан далее конвертируют водяным паром, как это показано на рис. 8.27а, или диоксидом yглерода до оксида yглерода и водорода, как это пок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а</w:t>
      </w:r>
      <w:r w:rsidRPr="00C539F7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зано на рис. 8.27б. </w:t>
      </w:r>
    </w:p>
    <w:p w:rsidR="00FC46DE" w:rsidRPr="00C539F7" w:rsidRDefault="00FC46DE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FC46DE" w:rsidRDefault="00C539F7" w:rsidP="00C539F7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41" type="#_x0000_t75" style="width:316.4pt;height:112.55pt">
            <v:imagedata r:id="rId24" o:title="" blacklevel="-6554f"/>
          </v:shape>
        </w:pict>
      </w:r>
    </w:p>
    <w:p w:rsidR="00FC46DE" w:rsidRPr="00B226BE" w:rsidRDefault="00C539F7" w:rsidP="00C539F7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О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бщий расход энер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на 1000 м</w:t>
      </w:r>
      <w:r w:rsidR="00FC46DE" w:rsidRPr="00C539F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водорода составляет 0,97 тут, из них 0,6 тут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в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буром у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 и 0,37 тут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в 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виде тепла ядерно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реактора (расход на получение электр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энер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ии, воды, пара, подо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рев водорода, сушку у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ля). Таким образом, примерно 40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расхода энер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в процессе получения водорода на базе у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 заменяется деш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вым те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лом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FC46D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реактора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это о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бщий термический к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FC46DE" w:rsidRPr="00B226B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эффициент процесса. </w:t>
      </w:r>
    </w:p>
    <w:p w:rsidR="00C539F7" w:rsidRDefault="00C539F7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539F7" w:rsidRPr="00DC52C5" w:rsidRDefault="00FC46DE" w:rsidP="00C539F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Переработку угля с использованием тепла a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o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мн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oгo реактора можно проводить по разли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ч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ным схемам. Теоретически газификация угля с после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дующим 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метанированием или гидрогазификация протекают с нек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торым избытком тепла, а для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производства водяного газа или синтез-газа требуется расход тепла соотве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ственно 118 и 76 кДж на моль переработанного углерода. Поэтому при сочетании атомной энергетики с г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зификацией угля предпочтительно получать синтез-газ и водяной газ с дальнейшей их переработкой в а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миак и метанол. Однако возможно проводить 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комбинированные процессы с получением гa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ммы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продуктов. Например, газовый завод с ядерным реактором мощностью 3000 МВт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(терм.) при температуре гелиевого теплоносителя 1170 К может переработать 11 млн. т угля в год с выдачей 6,4 млрд. м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3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метана, но может выдавать наряду с метаном 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 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мет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нол, а наряду с аммиаком 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– </w:t>
      </w:r>
      <w:r w:rsidR="00C539F7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водород. </w:t>
      </w:r>
    </w:p>
    <w:p w:rsidR="00DC52C5" w:rsidRPr="00DC52C5" w:rsidRDefault="00C539F7" w:rsidP="00DC52C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Комплексная блок-схема переработки угля с 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выд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ачей синтетического метана, аммиака и ряда других продуктов переработки угля приведена на рис. 8.29 [639]. Схема включает стадию разжижения угля ра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творителем, получаемым также из угля в присутствии водорода. От полученного таким образом продукта отделяют зольную часть угля, а избыток растворителя возвращают в процесс. Разжиженный уголь пост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у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пает на гидрогаз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фикацию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после которой ч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асть 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полученного метана 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поступ</w:t>
      </w:r>
      <w:r w:rsidR="00DC52C5"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ет на паровую конверсию для получения водорода. Конвертор обогревают гели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Pr="00DC52C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вым теплоносителем. </w:t>
      </w:r>
    </w:p>
    <w:p w:rsidR="00FC46DE" w:rsidRDefault="00DC52C5" w:rsidP="00DC52C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42" type="#_x0000_t75" style="width:323pt;height:237.3pt">
            <v:imagedata r:id="rId25" o:title="" blacklevel="-6554f"/>
          </v:shape>
        </w:pict>
      </w:r>
    </w:p>
    <w:p w:rsidR="00FC46DE" w:rsidRDefault="00DC52C5" w:rsidP="00DC52C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143" type="#_x0000_t75" style="width:326.05pt;height:233.25pt">
            <v:imagedata r:id="rId26" o:title="" blacklevel="-6554f"/>
          </v:shape>
        </w:pict>
      </w:r>
    </w:p>
    <w:p w:rsidR="00FC46DE" w:rsidRDefault="00DC52C5" w:rsidP="00DC52C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9E32F0">
        <w:rPr>
          <w:rStyle w:val="FontStyle17"/>
          <w:rFonts w:ascii="Arial" w:hAnsi="Arial" w:cs="Arial"/>
          <w:bCs w:val="0"/>
        </w:rPr>
        <w:lastRenderedPageBreak/>
        <w:pict>
          <v:shape id="_x0000_i4144" type="#_x0000_t75" style="width:329.05pt;height:204.35pt">
            <v:imagedata r:id="rId27" o:title="" croptop="723f" cropbottom="1148f" blacklevel="-6554f"/>
          </v:shape>
        </w:pict>
      </w:r>
    </w:p>
    <w:p w:rsidR="00FC46DE" w:rsidRDefault="00AF369B" w:rsidP="00FC46D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4250" style="width:0;height:1.5pt" o:hralign="center" o:hrstd="t" o:hr="t" fillcolor="gray" stroked="f"/>
        </w:pict>
      </w:r>
    </w:p>
    <w:p w:rsidR="00C945E8" w:rsidRDefault="00C945E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F369B" w:rsidRDefault="00AF369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F369B" w:rsidRPr="00AF369B" w:rsidRDefault="00AF369B" w:rsidP="00AF369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</w:pPr>
      <w:r w:rsidRPr="00AF369B">
        <w:rPr>
          <w:rStyle w:val="FontStyle17"/>
          <w:rFonts w:ascii="Arial" w:hAnsi="Arial" w:cs="Arial"/>
          <w:i/>
          <w:color w:val="984806" w:themeColor="accent6" w:themeShade="80"/>
          <w:spacing w:val="0"/>
          <w:sz w:val="28"/>
          <w:szCs w:val="28"/>
        </w:rPr>
        <w:t>Использование тепла aтoмнoгo реактора в металлургии</w:t>
      </w:r>
    </w:p>
    <w:p w:rsidR="00AF369B" w:rsidRPr="009E32F0" w:rsidRDefault="00AF369B" w:rsidP="009E32F0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>Тепло от газоохлаждаемого реактора может быть использовано в следующих направлен</w:t>
      </w: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>и</w:t>
      </w: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ях: </w:t>
      </w:r>
    </w:p>
    <w:p w:rsidR="00AF369B" w:rsidRPr="009E32F0" w:rsidRDefault="00AF369B" w:rsidP="009E32F0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1) получение из метана восстановительных газов (1100 К); </w:t>
      </w:r>
    </w:p>
    <w:p w:rsidR="00AF369B" w:rsidRPr="009E32F0" w:rsidRDefault="00AF369B" w:rsidP="009E32F0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>2) получение восстанов</w:t>
      </w: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>и</w:t>
      </w: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тельных газов из угля (1200 К); </w:t>
      </w:r>
    </w:p>
    <w:p w:rsidR="00AF369B" w:rsidRPr="009E32F0" w:rsidRDefault="00AF369B" w:rsidP="009E32F0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3) использование нaгpeтoгo теплоносителя для коксования угля (1200-1300 К); </w:t>
      </w:r>
    </w:p>
    <w:p w:rsidR="00AF369B" w:rsidRPr="009E32F0" w:rsidRDefault="00AF369B" w:rsidP="009E32F0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4) выплавка губчатого железа (1200-1450 К); </w:t>
      </w:r>
    </w:p>
    <w:p w:rsidR="00AF369B" w:rsidRPr="009E32F0" w:rsidRDefault="00AF369B" w:rsidP="009E32F0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>5) подогрев шихтовых материалов и г</w:t>
      </w: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>а</w:t>
      </w:r>
      <w:r w:rsidRPr="009E32F0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зов доменного дутья (до 1500 К). </w:t>
      </w:r>
    </w:p>
    <w:p w:rsidR="00AF369B" w:rsidRPr="00AF369B" w:rsidRDefault="00AF369B" w:rsidP="00AF369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EB519B" w:rsidRPr="009E32F0" w:rsidRDefault="00AF369B" w:rsidP="009E32F0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Для удовлетворения потребностей </w:t>
      </w:r>
      <w:r w:rsidR="009E32F0"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 тепле и электроэнергии металлургического комбината мощностью 3,6 млн. т стали в год </w:t>
      </w:r>
      <w:r w:rsid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хватит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ядерн</w:t>
      </w:r>
      <w:r w:rsid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ого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реактор</w:t>
      </w:r>
      <w:r w:rsid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тепловой мощностью 2000 МВт </w:t>
      </w:r>
      <w:r w:rsidR="009E32F0"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электрической 150 МВт. </w:t>
      </w:r>
      <w:r w:rsidR="009E32F0"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При этом 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губчато</w:t>
      </w:r>
      <w:r w:rsidR="00773033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желез</w:t>
      </w:r>
      <w:r w:rsidR="00773033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773033"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восстан</w:t>
      </w:r>
      <w:r w:rsidR="00773033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авливается</w:t>
      </w:r>
      <w:r w:rsidR="00773033"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прям</w:t>
      </w:r>
      <w:r w:rsidR="00773033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773033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из </w:t>
      </w:r>
      <w:r w:rsidR="009E32F0"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руды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водородом, получаем</w:t>
      </w:r>
      <w:r w:rsidR="009E32F0"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ы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 конверсией приро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д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ного газа с использованием тепла ядерного р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актора</w:t>
      </w:r>
      <w:r w:rsidR="00773033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(см. вариант «б»)</w:t>
      </w:r>
      <w:r w:rsidR="009E32F0" w:rsidRPr="009E32F0">
        <w:rPr>
          <w:rStyle w:val="FontStyle17"/>
          <w:rFonts w:ascii="Arial" w:hAnsi="Arial" w:cs="Arial"/>
          <w:b w:val="0"/>
          <w:spacing w:val="0"/>
          <w:sz w:val="20"/>
          <w:szCs w:val="20"/>
        </w:rPr>
        <w:t>:</w:t>
      </w:r>
    </w:p>
    <w:p w:rsidR="00B226BE" w:rsidRDefault="00AF369B" w:rsidP="009E32F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4251" type="#_x0000_t75" style="width:326.55pt;height:356.95pt">
            <v:imagedata r:id="rId28" o:title="" blacklevel="-6554f"/>
          </v:shape>
        </w:pict>
      </w:r>
    </w:p>
    <w:p w:rsidR="009E32F0" w:rsidRDefault="009E32F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773033">
        <w:rPr>
          <w:noProof/>
        </w:rPr>
      </w:r>
      <w:r w:rsidR="00773033"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shape id="_x0000_s1055" type="#_x0000_t75" style="width:444.9pt;height:282.55pt;mso-left-percent:-10001;mso-top-percent:-10001;mso-position-horizontal:absolute;mso-position-horizontal-relative:char;mso-position-vertical:absolute;mso-position-vertical-relative:line;mso-left-percent:-10001;mso-top-percent:-10001">
            <v:imagedata r:id="rId29" o:title="" cropright="1792f" blacklevel="-6554f"/>
            <w10:wrap type="none"/>
            <w10:anchorlock/>
          </v:shape>
        </w:pict>
      </w:r>
    </w:p>
    <w:p w:rsidR="009E32F0" w:rsidRDefault="0077303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shape id="_x0000_s1056" type="#_x0000_t75" style="width:444.9pt;height:275.8pt;mso-left-percent:-10001;mso-top-percent:-10001;mso-position-horizontal:absolute;mso-position-horizontal-relative:char;mso-position-vertical:absolute;mso-position-vertical-relative:line;mso-left-percent:-10001;mso-top-percent:-10001">
            <v:imagedata r:id="rId30" o:title="" croptop="2071f" cropleft="594f" blacklevel="-6554f"/>
            <w10:wrap type="none"/>
            <w10:anchorlock/>
          </v:shape>
        </w:pict>
      </w:r>
    </w:p>
    <w:p w:rsidR="00B226BE" w:rsidRDefault="0077303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shape id="_x0000_s1057" type="#_x0000_t75" style="width:444.9pt;height:187.35pt;mso-left-percent:-10001;mso-top-percent:-10001;mso-position-horizontal:absolute;mso-position-horizontal-relative:char;mso-position-vertical:absolute;mso-position-vertical-relative:line;mso-left-percent:-10001;mso-top-percent:-10001">
            <v:imagedata r:id="rId31" o:title="" croptop="16785f" blacklevel="-6554f"/>
            <w10:wrap type="none"/>
            <w10:anchorlock/>
          </v:shape>
        </w:pict>
      </w:r>
    </w:p>
    <w:sectPr w:rsidR="00B226BE" w:rsidSect="001E3377">
      <w:headerReference w:type="first" r:id="rId32"/>
      <w:type w:val="continuous"/>
      <w:pgSz w:w="11909" w:h="16834" w:code="9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69B" w:rsidRDefault="00AF369B">
      <w:r>
        <w:separator/>
      </w:r>
    </w:p>
  </w:endnote>
  <w:endnote w:type="continuationSeparator" w:id="1">
    <w:p w:rsidR="00AF369B" w:rsidRDefault="00AF3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69B" w:rsidRDefault="00AF369B">
      <w:r>
        <w:separator/>
      </w:r>
    </w:p>
  </w:footnote>
  <w:footnote w:type="continuationSeparator" w:id="1">
    <w:p w:rsidR="00AF369B" w:rsidRDefault="00AF3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69B" w:rsidRPr="00E57976" w:rsidRDefault="00AF369B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0E754F2C"/>
    <w:multiLevelType w:val="hybridMultilevel"/>
    <w:tmpl w:val="2F4A844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32663C28"/>
    <w:multiLevelType w:val="hybridMultilevel"/>
    <w:tmpl w:val="06DA534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365B0E1C"/>
    <w:multiLevelType w:val="hybridMultilevel"/>
    <w:tmpl w:val="CF72E1E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41BA34C6"/>
    <w:multiLevelType w:val="hybridMultilevel"/>
    <w:tmpl w:val="B03C822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42016331"/>
    <w:multiLevelType w:val="hybridMultilevel"/>
    <w:tmpl w:val="4C4434E8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452A1B76"/>
    <w:multiLevelType w:val="hybridMultilevel"/>
    <w:tmpl w:val="8722880C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554801A0"/>
    <w:multiLevelType w:val="hybridMultilevel"/>
    <w:tmpl w:val="129A13E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57B624AE"/>
    <w:multiLevelType w:val="hybridMultilevel"/>
    <w:tmpl w:val="B41658D0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>
    <w:nsid w:val="5BD665DC"/>
    <w:multiLevelType w:val="hybridMultilevel"/>
    <w:tmpl w:val="F5F0B610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5FC97834"/>
    <w:multiLevelType w:val="hybridMultilevel"/>
    <w:tmpl w:val="FA0C4C8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>
    <w:nsid w:val="643F0EF1"/>
    <w:multiLevelType w:val="hybridMultilevel"/>
    <w:tmpl w:val="CD04CF9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6C387419"/>
    <w:multiLevelType w:val="hybridMultilevel"/>
    <w:tmpl w:val="5B12525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3">
    <w:nsid w:val="6D0A5DF0"/>
    <w:multiLevelType w:val="hybridMultilevel"/>
    <w:tmpl w:val="AD0C527E"/>
    <w:lvl w:ilvl="0" w:tplc="40BE42AC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4">
    <w:nsid w:val="6F753963"/>
    <w:multiLevelType w:val="hybridMultilevel"/>
    <w:tmpl w:val="7EB2E5B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6">
    <w:nsid w:val="760200F9"/>
    <w:multiLevelType w:val="hybridMultilevel"/>
    <w:tmpl w:val="E350086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7">
    <w:nsid w:val="7B343A01"/>
    <w:multiLevelType w:val="hybridMultilevel"/>
    <w:tmpl w:val="D4EA9E2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2"/>
  </w:num>
  <w:num w:numId="11">
    <w:abstractNumId w:val="3"/>
  </w:num>
  <w:num w:numId="12">
    <w:abstractNumId w:val="14"/>
  </w:num>
  <w:num w:numId="13">
    <w:abstractNumId w:val="1"/>
  </w:num>
  <w:num w:numId="14">
    <w:abstractNumId w:val="4"/>
  </w:num>
  <w:num w:numId="15">
    <w:abstractNumId w:val="7"/>
  </w:num>
  <w:num w:numId="16">
    <w:abstractNumId w:val="2"/>
  </w:num>
  <w:num w:numId="17">
    <w:abstractNumId w:val="5"/>
  </w:num>
  <w:num w:numId="18">
    <w:abstractNumId w:val="16"/>
  </w:num>
  <w:num w:numId="19">
    <w:abstractNumId w:val="13"/>
  </w:num>
  <w:num w:numId="20">
    <w:abstractNumId w:val="8"/>
  </w:num>
  <w:num w:numId="21">
    <w:abstractNumId w:val="9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76"/>
    <w:rsid w:val="0000197C"/>
    <w:rsid w:val="0000435D"/>
    <w:rsid w:val="00015A44"/>
    <w:rsid w:val="00046741"/>
    <w:rsid w:val="00046F24"/>
    <w:rsid w:val="000611EC"/>
    <w:rsid w:val="000C243A"/>
    <w:rsid w:val="000F0CB1"/>
    <w:rsid w:val="001265B5"/>
    <w:rsid w:val="00130039"/>
    <w:rsid w:val="00137A98"/>
    <w:rsid w:val="00137E63"/>
    <w:rsid w:val="001534C8"/>
    <w:rsid w:val="00191ECB"/>
    <w:rsid w:val="001A2C97"/>
    <w:rsid w:val="001A436F"/>
    <w:rsid w:val="001C721C"/>
    <w:rsid w:val="001D1851"/>
    <w:rsid w:val="001E2FEE"/>
    <w:rsid w:val="001E3377"/>
    <w:rsid w:val="001F45DA"/>
    <w:rsid w:val="0021050D"/>
    <w:rsid w:val="002308AF"/>
    <w:rsid w:val="0025313C"/>
    <w:rsid w:val="00261461"/>
    <w:rsid w:val="00277008"/>
    <w:rsid w:val="002955A8"/>
    <w:rsid w:val="002B156D"/>
    <w:rsid w:val="002E73CD"/>
    <w:rsid w:val="002F794D"/>
    <w:rsid w:val="0036629D"/>
    <w:rsid w:val="00366BDF"/>
    <w:rsid w:val="003759C1"/>
    <w:rsid w:val="003961D9"/>
    <w:rsid w:val="003978E9"/>
    <w:rsid w:val="003A34BE"/>
    <w:rsid w:val="003A55AF"/>
    <w:rsid w:val="003B14E1"/>
    <w:rsid w:val="003C3231"/>
    <w:rsid w:val="003C5970"/>
    <w:rsid w:val="003D3F66"/>
    <w:rsid w:val="003E3E5A"/>
    <w:rsid w:val="003E7BD1"/>
    <w:rsid w:val="003F0B57"/>
    <w:rsid w:val="003F12AC"/>
    <w:rsid w:val="00404D68"/>
    <w:rsid w:val="0043490D"/>
    <w:rsid w:val="00456CEA"/>
    <w:rsid w:val="00482524"/>
    <w:rsid w:val="00493ADC"/>
    <w:rsid w:val="004A3297"/>
    <w:rsid w:val="004B4FAA"/>
    <w:rsid w:val="004C5CC0"/>
    <w:rsid w:val="004D6F22"/>
    <w:rsid w:val="004E1580"/>
    <w:rsid w:val="005173F6"/>
    <w:rsid w:val="00525525"/>
    <w:rsid w:val="0053574D"/>
    <w:rsid w:val="00540A9C"/>
    <w:rsid w:val="00567D62"/>
    <w:rsid w:val="00571C04"/>
    <w:rsid w:val="00596CE8"/>
    <w:rsid w:val="005A2EEB"/>
    <w:rsid w:val="005A484E"/>
    <w:rsid w:val="005B1127"/>
    <w:rsid w:val="005C1C99"/>
    <w:rsid w:val="005C2E87"/>
    <w:rsid w:val="005D7E7F"/>
    <w:rsid w:val="005E3778"/>
    <w:rsid w:val="005F0FB5"/>
    <w:rsid w:val="005F77C1"/>
    <w:rsid w:val="00615E35"/>
    <w:rsid w:val="0063427E"/>
    <w:rsid w:val="00637817"/>
    <w:rsid w:val="00641181"/>
    <w:rsid w:val="006527B2"/>
    <w:rsid w:val="00653AC4"/>
    <w:rsid w:val="00660692"/>
    <w:rsid w:val="00662911"/>
    <w:rsid w:val="00666A21"/>
    <w:rsid w:val="006705BD"/>
    <w:rsid w:val="0069106D"/>
    <w:rsid w:val="00691CF0"/>
    <w:rsid w:val="006A0908"/>
    <w:rsid w:val="006B5DC6"/>
    <w:rsid w:val="006C00D1"/>
    <w:rsid w:val="006C576D"/>
    <w:rsid w:val="006E5496"/>
    <w:rsid w:val="006F0FEC"/>
    <w:rsid w:val="007242F1"/>
    <w:rsid w:val="00724A11"/>
    <w:rsid w:val="00726EA3"/>
    <w:rsid w:val="00731F1F"/>
    <w:rsid w:val="00760AE0"/>
    <w:rsid w:val="00767544"/>
    <w:rsid w:val="00773033"/>
    <w:rsid w:val="00786ED6"/>
    <w:rsid w:val="007910D5"/>
    <w:rsid w:val="007A3D7E"/>
    <w:rsid w:val="007E18E0"/>
    <w:rsid w:val="007F0FFC"/>
    <w:rsid w:val="007F3C22"/>
    <w:rsid w:val="007F4382"/>
    <w:rsid w:val="00834A2D"/>
    <w:rsid w:val="00836F87"/>
    <w:rsid w:val="00837058"/>
    <w:rsid w:val="00842ED6"/>
    <w:rsid w:val="00861BB2"/>
    <w:rsid w:val="00862185"/>
    <w:rsid w:val="0087211C"/>
    <w:rsid w:val="00873C36"/>
    <w:rsid w:val="00887650"/>
    <w:rsid w:val="008A021B"/>
    <w:rsid w:val="008B6277"/>
    <w:rsid w:val="008E2BB5"/>
    <w:rsid w:val="008E5BC9"/>
    <w:rsid w:val="008E6DE9"/>
    <w:rsid w:val="008F2270"/>
    <w:rsid w:val="008F4985"/>
    <w:rsid w:val="0090453D"/>
    <w:rsid w:val="009100D6"/>
    <w:rsid w:val="00942622"/>
    <w:rsid w:val="00971E22"/>
    <w:rsid w:val="009754CF"/>
    <w:rsid w:val="009822FE"/>
    <w:rsid w:val="009827AD"/>
    <w:rsid w:val="009840AF"/>
    <w:rsid w:val="00986B99"/>
    <w:rsid w:val="009906A6"/>
    <w:rsid w:val="009928B1"/>
    <w:rsid w:val="00997F25"/>
    <w:rsid w:val="009E32F0"/>
    <w:rsid w:val="00A02A3D"/>
    <w:rsid w:val="00A105B9"/>
    <w:rsid w:val="00A440C0"/>
    <w:rsid w:val="00A45677"/>
    <w:rsid w:val="00A55535"/>
    <w:rsid w:val="00A65821"/>
    <w:rsid w:val="00A75171"/>
    <w:rsid w:val="00A832F1"/>
    <w:rsid w:val="00A83F4B"/>
    <w:rsid w:val="00A961F9"/>
    <w:rsid w:val="00AA43F2"/>
    <w:rsid w:val="00AB644B"/>
    <w:rsid w:val="00AE3D9B"/>
    <w:rsid w:val="00AE725E"/>
    <w:rsid w:val="00AF1389"/>
    <w:rsid w:val="00AF369B"/>
    <w:rsid w:val="00B02EF4"/>
    <w:rsid w:val="00B226BE"/>
    <w:rsid w:val="00B24E61"/>
    <w:rsid w:val="00B26E9A"/>
    <w:rsid w:val="00B4110F"/>
    <w:rsid w:val="00B52DF5"/>
    <w:rsid w:val="00B5414D"/>
    <w:rsid w:val="00B75557"/>
    <w:rsid w:val="00B7716D"/>
    <w:rsid w:val="00B8466A"/>
    <w:rsid w:val="00B87183"/>
    <w:rsid w:val="00BA03DD"/>
    <w:rsid w:val="00BA0553"/>
    <w:rsid w:val="00BA66C8"/>
    <w:rsid w:val="00BD2BDD"/>
    <w:rsid w:val="00BE101C"/>
    <w:rsid w:val="00BF7C85"/>
    <w:rsid w:val="00BF7FE7"/>
    <w:rsid w:val="00C30A37"/>
    <w:rsid w:val="00C34D29"/>
    <w:rsid w:val="00C40437"/>
    <w:rsid w:val="00C43765"/>
    <w:rsid w:val="00C44423"/>
    <w:rsid w:val="00C52727"/>
    <w:rsid w:val="00C539F7"/>
    <w:rsid w:val="00C56AD1"/>
    <w:rsid w:val="00C67F47"/>
    <w:rsid w:val="00C945E8"/>
    <w:rsid w:val="00CA5980"/>
    <w:rsid w:val="00CB3F54"/>
    <w:rsid w:val="00CC39F8"/>
    <w:rsid w:val="00CC4419"/>
    <w:rsid w:val="00CC513E"/>
    <w:rsid w:val="00CC6AEB"/>
    <w:rsid w:val="00CD5CFC"/>
    <w:rsid w:val="00CE2395"/>
    <w:rsid w:val="00CE5A9D"/>
    <w:rsid w:val="00CF0086"/>
    <w:rsid w:val="00D00549"/>
    <w:rsid w:val="00D16ECD"/>
    <w:rsid w:val="00D6351F"/>
    <w:rsid w:val="00D81BD2"/>
    <w:rsid w:val="00D93A0B"/>
    <w:rsid w:val="00D96938"/>
    <w:rsid w:val="00DA5418"/>
    <w:rsid w:val="00DB3AA9"/>
    <w:rsid w:val="00DB614D"/>
    <w:rsid w:val="00DC52C5"/>
    <w:rsid w:val="00DE594A"/>
    <w:rsid w:val="00DE77EE"/>
    <w:rsid w:val="00E57976"/>
    <w:rsid w:val="00E620AE"/>
    <w:rsid w:val="00E64CFB"/>
    <w:rsid w:val="00E77C2F"/>
    <w:rsid w:val="00E9095F"/>
    <w:rsid w:val="00E919A3"/>
    <w:rsid w:val="00EA17A2"/>
    <w:rsid w:val="00EB519B"/>
    <w:rsid w:val="00ED0DC4"/>
    <w:rsid w:val="00EE084E"/>
    <w:rsid w:val="00EF6F80"/>
    <w:rsid w:val="00F07E24"/>
    <w:rsid w:val="00F10DBC"/>
    <w:rsid w:val="00F24450"/>
    <w:rsid w:val="00F26382"/>
    <w:rsid w:val="00F301F8"/>
    <w:rsid w:val="00F416D8"/>
    <w:rsid w:val="00F44893"/>
    <w:rsid w:val="00F55709"/>
    <w:rsid w:val="00F55782"/>
    <w:rsid w:val="00F57086"/>
    <w:rsid w:val="00F70037"/>
    <w:rsid w:val="00F709E9"/>
    <w:rsid w:val="00F70A0E"/>
    <w:rsid w:val="00F72C26"/>
    <w:rsid w:val="00F8421A"/>
    <w:rsid w:val="00F84447"/>
    <w:rsid w:val="00F933EB"/>
    <w:rsid w:val="00F95B2B"/>
    <w:rsid w:val="00FB0DE0"/>
    <w:rsid w:val="00FB57C5"/>
    <w:rsid w:val="00FC46DE"/>
    <w:rsid w:val="00FD082D"/>
    <w:rsid w:val="00FF4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313C"/>
  </w:style>
  <w:style w:type="paragraph" w:customStyle="1" w:styleId="Style2">
    <w:name w:val="Style2"/>
    <w:basedOn w:val="a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a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a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a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a"/>
    <w:uiPriority w:val="99"/>
    <w:rsid w:val="0025313C"/>
  </w:style>
  <w:style w:type="paragraph" w:customStyle="1" w:styleId="Style7">
    <w:name w:val="Style7"/>
    <w:basedOn w:val="a"/>
    <w:uiPriority w:val="99"/>
    <w:rsid w:val="0025313C"/>
    <w:pPr>
      <w:spacing w:line="1059" w:lineRule="exact"/>
    </w:pPr>
  </w:style>
  <w:style w:type="paragraph" w:customStyle="1" w:styleId="Style8">
    <w:name w:val="Style8"/>
    <w:basedOn w:val="a"/>
    <w:uiPriority w:val="99"/>
    <w:rsid w:val="0025313C"/>
  </w:style>
  <w:style w:type="paragraph" w:customStyle="1" w:styleId="Style9">
    <w:name w:val="Style9"/>
    <w:basedOn w:val="a"/>
    <w:uiPriority w:val="99"/>
    <w:rsid w:val="0025313C"/>
  </w:style>
  <w:style w:type="paragraph" w:customStyle="1" w:styleId="Style10">
    <w:name w:val="Style10"/>
    <w:basedOn w:val="a"/>
    <w:uiPriority w:val="99"/>
    <w:rsid w:val="0025313C"/>
  </w:style>
  <w:style w:type="paragraph" w:customStyle="1" w:styleId="Style11">
    <w:name w:val="Style11"/>
    <w:basedOn w:val="a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a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a"/>
    <w:uiPriority w:val="99"/>
    <w:rsid w:val="0025313C"/>
  </w:style>
  <w:style w:type="character" w:customStyle="1" w:styleId="FontStyle15">
    <w:name w:val="Font Style15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a0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a0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a0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a0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a0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a0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a3">
    <w:name w:val="header"/>
    <w:basedOn w:val="a"/>
    <w:link w:val="a4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976"/>
    <w:rPr>
      <w:rFonts w:hAnsi="Franklin Gothic Medium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976"/>
    <w:rPr>
      <w:rFonts w:hAnsi="Franklin Gothic Medium"/>
      <w:sz w:val="24"/>
      <w:szCs w:val="24"/>
    </w:rPr>
  </w:style>
  <w:style w:type="table" w:styleId="a7">
    <w:name w:val="Table Grid"/>
    <w:basedOn w:val="a1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07BE1-3AB8-4391-89D9-B5D0356C4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10</Pages>
  <Words>1426</Words>
  <Characters>9467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6</cp:revision>
  <dcterms:created xsi:type="dcterms:W3CDTF">2014-10-30T21:34:00Z</dcterms:created>
  <dcterms:modified xsi:type="dcterms:W3CDTF">2014-10-31T08:27:00Z</dcterms:modified>
</cp:coreProperties>
</file>