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04A8" w:rsidRPr="00FA2672" w:rsidRDefault="005604A8" w:rsidP="00FA2672">
      <w:pPr>
        <w:pStyle w:val="Heading1"/>
      </w:pPr>
      <w:r w:rsidRPr="00FA2672">
        <w:t>Мир микробов и человек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А.Н.Суворов</w:t>
      </w:r>
    </w:p>
    <w:p w:rsidR="005604A8" w:rsidRPr="00FA2672" w:rsidRDefault="005604A8" w:rsidP="00FA2672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последнее десятилетие негативное отношение к миру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микробов сменилось п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ниманием их жизненно важной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роли в поддержании здоровья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человека. Исторически сложившееся сообщество разных микроорганизмов (микробиота),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обитающих, напр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мер, на коже,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 мочеполовой системе или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 желудочно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кишечном тракте, — не пр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сто нормальный,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но и необходимый компонент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жизнедеятельности нашего организма. Б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лее того, в литературе стали появляться работы,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позволяющие рассматривать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инфе</w:t>
      </w:r>
      <w:r w:rsidRPr="00FA2672">
        <w:rPr>
          <w:rFonts w:ascii="Arial" w:hAnsi="Arial" w:cs="Arial"/>
          <w:color w:val="000000"/>
          <w:sz w:val="24"/>
          <w:szCs w:val="24"/>
        </w:rPr>
        <w:t>к</w:t>
      </w:r>
      <w:r w:rsidRPr="00FA2672">
        <w:rPr>
          <w:rFonts w:ascii="Arial" w:hAnsi="Arial" w:cs="Arial"/>
          <w:color w:val="000000"/>
          <w:sz w:val="24"/>
          <w:szCs w:val="24"/>
        </w:rPr>
        <w:t>ционный процесс, вызванный болезнетворными бактериями или вирусами, как ан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мальное изменение микробного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биоценоза (от греч. βιος —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жизнь и κοινος — о</w:t>
      </w:r>
      <w:r w:rsidRPr="00FA2672">
        <w:rPr>
          <w:rFonts w:ascii="Arial" w:hAnsi="Arial" w:cs="Arial"/>
          <w:color w:val="000000"/>
          <w:sz w:val="24"/>
          <w:szCs w:val="24"/>
        </w:rPr>
        <w:t>б</w:t>
      </w:r>
      <w:r w:rsidRPr="00FA2672">
        <w:rPr>
          <w:rFonts w:ascii="Arial" w:hAnsi="Arial" w:cs="Arial"/>
          <w:color w:val="000000"/>
          <w:sz w:val="24"/>
          <w:szCs w:val="24"/>
        </w:rPr>
        <w:t>щий), спровоцированное избыточным размножением возбудителя инфекции. Недавно, н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>пример, вышла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статья, посвященная роли микробиоценоза в развитии воспалител</w:t>
      </w:r>
      <w:r w:rsidRPr="00FA2672">
        <w:rPr>
          <w:rFonts w:ascii="Arial" w:hAnsi="Arial" w:cs="Arial"/>
          <w:color w:val="000000"/>
          <w:sz w:val="24"/>
          <w:szCs w:val="24"/>
        </w:rPr>
        <w:t>ь</w:t>
      </w:r>
      <w:r w:rsidRPr="00FA2672">
        <w:rPr>
          <w:rFonts w:ascii="Arial" w:hAnsi="Arial" w:cs="Arial"/>
          <w:color w:val="000000"/>
          <w:sz w:val="24"/>
          <w:szCs w:val="24"/>
        </w:rPr>
        <w:t>ных процессов, которые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приводят к поражению зрительного нерва при глаукоме [1].</w:t>
      </w:r>
    </w:p>
    <w:p w:rsidR="005604A8" w:rsidRPr="001918EE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Изменению всей концепции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естественной микробиоты в существенной степени способствовало появление новых технологий — методов секвенирования</w:t>
      </w:r>
      <w:r w:rsidRPr="001918EE"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нового</w:t>
      </w:r>
      <w:r w:rsidRPr="001918EE"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пок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ления</w:t>
      </w:r>
      <w:r w:rsidRPr="001918EE">
        <w:rPr>
          <w:rFonts w:ascii="Arial" w:hAnsi="Arial" w:cs="Arial"/>
          <w:color w:val="000000"/>
          <w:sz w:val="24"/>
          <w:szCs w:val="24"/>
        </w:rPr>
        <w:t xml:space="preserve"> (</w:t>
      </w:r>
      <w:r w:rsidRPr="00FA2672">
        <w:rPr>
          <w:rFonts w:ascii="Arial" w:hAnsi="Arial" w:cs="Arial"/>
          <w:color w:val="000000"/>
          <w:sz w:val="24"/>
          <w:szCs w:val="24"/>
          <w:lang w:val="en-GB"/>
        </w:rPr>
        <w:t>Next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  <w:lang w:val="en-GB"/>
        </w:rPr>
        <w:t>Generation</w:t>
      </w:r>
      <w:r w:rsidRPr="001918EE"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  <w:lang w:val="en-GB"/>
        </w:rPr>
        <w:t>Sequencing</w:t>
      </w:r>
      <w:r w:rsidRPr="001918EE">
        <w:rPr>
          <w:rFonts w:ascii="Arial" w:hAnsi="Arial" w:cs="Arial"/>
          <w:color w:val="000000"/>
          <w:sz w:val="24"/>
          <w:szCs w:val="24"/>
        </w:rPr>
        <w:t xml:space="preserve">, </w:t>
      </w:r>
      <w:r w:rsidRPr="00FA2672">
        <w:rPr>
          <w:rFonts w:ascii="Arial" w:hAnsi="Arial" w:cs="Arial"/>
          <w:color w:val="000000"/>
          <w:sz w:val="24"/>
          <w:szCs w:val="24"/>
          <w:lang w:val="en-GB"/>
        </w:rPr>
        <w:t>NGS</w:t>
      </w:r>
      <w:r w:rsidRPr="001918EE">
        <w:rPr>
          <w:rFonts w:ascii="Arial" w:hAnsi="Arial" w:cs="Arial"/>
          <w:color w:val="000000"/>
          <w:sz w:val="24"/>
          <w:szCs w:val="24"/>
        </w:rPr>
        <w:t xml:space="preserve">), </w:t>
      </w:r>
      <w:r w:rsidRPr="00FA2672">
        <w:rPr>
          <w:rFonts w:ascii="Arial" w:hAnsi="Arial" w:cs="Arial"/>
          <w:color w:val="000000"/>
          <w:sz w:val="24"/>
          <w:szCs w:val="24"/>
        </w:rPr>
        <w:t>позволяющих в десятки и сотни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раз уск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рить процесс определения нуклеотидных последовательностей ДНК и РНК. Сейчас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 пом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щью NGS успешно изучают геном не только человека (Human Genome Project), но и его микробиоты. Для анализа состава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 особенностей функционирования основных ми</w:t>
      </w:r>
      <w:r w:rsidRPr="00FA2672">
        <w:rPr>
          <w:rFonts w:ascii="Arial" w:hAnsi="Arial" w:cs="Arial"/>
          <w:color w:val="000000"/>
          <w:sz w:val="24"/>
          <w:szCs w:val="24"/>
        </w:rPr>
        <w:t>к</w:t>
      </w:r>
      <w:r w:rsidRPr="00FA2672">
        <w:rPr>
          <w:rFonts w:ascii="Arial" w:hAnsi="Arial" w:cs="Arial"/>
          <w:color w:val="000000"/>
          <w:sz w:val="24"/>
          <w:szCs w:val="24"/>
        </w:rPr>
        <w:t>робных сообществ созданы американские и европейские научные программы: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«Микр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биом человека» (Human Microbiome Project</w:t>
      </w:r>
      <w:r>
        <w:rPr>
          <w:rStyle w:val="FootnoteReference"/>
          <w:rFonts w:ascii="Arial" w:hAnsi="Arial" w:cs="Arial"/>
          <w:color w:val="000000"/>
          <w:sz w:val="24"/>
          <w:szCs w:val="24"/>
        </w:rPr>
        <w:footnoteReference w:id="1"/>
      </w:r>
      <w:r w:rsidRPr="00FA2672">
        <w:rPr>
          <w:rFonts w:ascii="Arial" w:hAnsi="Arial" w:cs="Arial"/>
          <w:color w:val="000000"/>
          <w:sz w:val="24"/>
          <w:szCs w:val="24"/>
        </w:rPr>
        <w:t>) — проект Национального центра здор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вья США, «Метагеномика кишечного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тракта</w:t>
      </w:r>
      <w:r w:rsidRPr="001918EE"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человека</w:t>
      </w:r>
      <w:r w:rsidRPr="001918EE">
        <w:rPr>
          <w:rFonts w:ascii="Arial" w:hAnsi="Arial" w:cs="Arial"/>
          <w:color w:val="000000"/>
          <w:sz w:val="24"/>
          <w:szCs w:val="24"/>
        </w:rPr>
        <w:t>» (</w:t>
      </w:r>
      <w:r w:rsidRPr="00FA2672">
        <w:rPr>
          <w:rFonts w:ascii="Arial" w:hAnsi="Arial" w:cs="Arial"/>
          <w:color w:val="000000"/>
          <w:sz w:val="24"/>
          <w:szCs w:val="24"/>
          <w:lang w:val="en-GB"/>
        </w:rPr>
        <w:t>Metagenomics</w:t>
      </w:r>
      <w:r w:rsidRPr="001918EE"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  <w:lang w:val="en-GB"/>
        </w:rPr>
        <w:t>of</w:t>
      </w:r>
      <w:r w:rsidRPr="001918EE"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  <w:lang w:val="en-GB"/>
        </w:rPr>
        <w:t>the</w:t>
      </w:r>
      <w:r w:rsidRPr="001918EE"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  <w:lang w:val="en-GB"/>
        </w:rPr>
        <w:t>Human</w:t>
      </w:r>
      <w:r w:rsidRPr="001918EE"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  <w:lang w:val="en-GB"/>
        </w:rPr>
        <w:t>Intest</w:t>
      </w:r>
      <w:r w:rsidRPr="00FA2672">
        <w:rPr>
          <w:rFonts w:ascii="Arial" w:hAnsi="Arial" w:cs="Arial"/>
          <w:color w:val="000000"/>
          <w:sz w:val="24"/>
          <w:szCs w:val="24"/>
          <w:lang w:val="en-GB"/>
        </w:rPr>
        <w:t>i</w:t>
      </w:r>
      <w:r w:rsidRPr="00FA2672">
        <w:rPr>
          <w:rFonts w:ascii="Arial" w:hAnsi="Arial" w:cs="Arial"/>
          <w:color w:val="000000"/>
          <w:sz w:val="24"/>
          <w:szCs w:val="24"/>
          <w:lang w:val="en-GB"/>
        </w:rPr>
        <w:t>nal</w:t>
      </w:r>
      <w:r w:rsidRPr="001918EE"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  <w:lang w:val="en-GB"/>
        </w:rPr>
        <w:t>Tract</w:t>
      </w:r>
      <w:r>
        <w:rPr>
          <w:rStyle w:val="FootnoteReference"/>
          <w:rFonts w:ascii="Arial" w:hAnsi="Arial" w:cs="Arial"/>
          <w:color w:val="000000"/>
          <w:sz w:val="24"/>
          <w:szCs w:val="24"/>
          <w:lang w:val="en-GB"/>
        </w:rPr>
        <w:footnoteReference w:id="2"/>
      </w:r>
      <w:r w:rsidRPr="001918EE">
        <w:rPr>
          <w:rFonts w:ascii="Arial" w:hAnsi="Arial" w:cs="Arial"/>
          <w:color w:val="000000"/>
          <w:sz w:val="24"/>
          <w:szCs w:val="24"/>
        </w:rPr>
        <w:t xml:space="preserve">) — </w:t>
      </w:r>
      <w:r w:rsidRPr="00FA2672">
        <w:rPr>
          <w:rFonts w:ascii="Arial" w:hAnsi="Arial" w:cs="Arial"/>
          <w:color w:val="000000"/>
          <w:sz w:val="24"/>
          <w:szCs w:val="24"/>
        </w:rPr>
        <w:t>проект Европейского союза и т.д.</w:t>
      </w:r>
    </w:p>
    <w:p w:rsidR="005604A8" w:rsidRPr="001918EE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604A8" w:rsidRPr="001918EE" w:rsidRDefault="005604A8" w:rsidP="001918EE">
      <w:pPr>
        <w:pStyle w:val="Heading2"/>
      </w:pPr>
      <w:r w:rsidRPr="001918EE">
        <w:t>Состав и функции микробиоты</w:t>
      </w:r>
    </w:p>
    <w:p w:rsidR="005604A8" w:rsidRPr="00FA2672" w:rsidRDefault="005604A8" w:rsidP="00FE0CBB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Полностью свободных от микроорганизмов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органов, похоже, в норме не существ</w:t>
      </w:r>
      <w:r w:rsidRPr="00FA2672">
        <w:rPr>
          <w:rFonts w:ascii="Arial" w:hAnsi="Arial" w:cs="Arial"/>
          <w:color w:val="000000"/>
          <w:sz w:val="24"/>
          <w:szCs w:val="24"/>
        </w:rPr>
        <w:t>у</w:t>
      </w:r>
      <w:r w:rsidRPr="00FA2672">
        <w:rPr>
          <w:rFonts w:ascii="Arial" w:hAnsi="Arial" w:cs="Arial"/>
          <w:color w:val="000000"/>
          <w:sz w:val="24"/>
          <w:szCs w:val="24"/>
        </w:rPr>
        <w:t>ет. Абсолютное большинство в нашем организме составляют анаэробные бакт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рии, которые технически трудно выявить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 помощью методов классической бактери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логии. Представления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о микробиоте человека значительно расширились, когда для ее анал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за стали использовать молекулярно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генетические методы.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К настоящему времени у</w:t>
      </w:r>
      <w:r w:rsidRPr="00FA2672">
        <w:rPr>
          <w:rFonts w:ascii="Arial" w:hAnsi="Arial" w:cs="Arial"/>
          <w:color w:val="000000"/>
          <w:sz w:val="24"/>
          <w:szCs w:val="24"/>
        </w:rPr>
        <w:t>с</w:t>
      </w:r>
      <w:r w:rsidRPr="00FA2672">
        <w:rPr>
          <w:rFonts w:ascii="Arial" w:hAnsi="Arial" w:cs="Arial"/>
          <w:color w:val="000000"/>
          <w:sz w:val="24"/>
          <w:szCs w:val="24"/>
        </w:rPr>
        <w:t>тановлено, что самая населенная часть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тела — пищеварительный тракт, где обитает 75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78% микроорганизмов — в основном бактерий (Firmicutes, Bacteriodetes, Actinobacteria и Proteobacteria), которых на два порядка больше, чем всех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клеток чел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веч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ского тела. Около 20% микробиоты кишечника составляют археи [2]. Правда, об их функциональном значении в микробиоценозе желудочно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кишечного тракта и</w:t>
      </w:r>
      <w:r w:rsidRPr="00FA2672">
        <w:rPr>
          <w:rFonts w:ascii="Arial" w:hAnsi="Arial" w:cs="Arial"/>
          <w:color w:val="000000"/>
          <w:sz w:val="24"/>
          <w:szCs w:val="24"/>
        </w:rPr>
        <w:t>з</w:t>
      </w:r>
      <w:r w:rsidRPr="00FA2672">
        <w:rPr>
          <w:rFonts w:ascii="Arial" w:hAnsi="Arial" w:cs="Arial"/>
          <w:color w:val="000000"/>
          <w:sz w:val="24"/>
          <w:szCs w:val="24"/>
        </w:rPr>
        <w:t>вестно пока совсем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немного, а о содержании вирусов — еще меньше. Однако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считается, что виру</w:t>
      </w:r>
      <w:r w:rsidRPr="00FA2672">
        <w:rPr>
          <w:rFonts w:ascii="Arial" w:hAnsi="Arial" w:cs="Arial"/>
          <w:color w:val="000000"/>
          <w:sz w:val="24"/>
          <w:szCs w:val="24"/>
        </w:rPr>
        <w:t>с</w:t>
      </w:r>
      <w:r w:rsidRPr="00FA2672">
        <w:rPr>
          <w:rFonts w:ascii="Arial" w:hAnsi="Arial" w:cs="Arial"/>
          <w:color w:val="000000"/>
          <w:sz w:val="24"/>
          <w:szCs w:val="24"/>
        </w:rPr>
        <w:t>ная составляющая микробиома (вириом)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крайне разнообразна и также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может влиять на здоровье человека [3].</w:t>
      </w:r>
    </w:p>
    <w:p w:rsidR="005604A8" w:rsidRPr="00FA2672" w:rsidRDefault="005604A8" w:rsidP="00FE0CBB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В разных участках пищеварительного канала, начиная от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ротовой полости и зака</w:t>
      </w:r>
      <w:r w:rsidRPr="00FA2672">
        <w:rPr>
          <w:rFonts w:ascii="Arial" w:hAnsi="Arial" w:cs="Arial"/>
          <w:color w:val="000000"/>
          <w:sz w:val="24"/>
          <w:szCs w:val="24"/>
        </w:rPr>
        <w:t>н</w:t>
      </w:r>
      <w:r w:rsidRPr="00FA2672">
        <w:rPr>
          <w:rFonts w:ascii="Arial" w:hAnsi="Arial" w:cs="Arial"/>
          <w:color w:val="000000"/>
          <w:sz w:val="24"/>
          <w:szCs w:val="24"/>
        </w:rPr>
        <w:t>чивая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прямым отделом толстой кишки, бактерии находятся под постоянным воздейс</w:t>
      </w:r>
      <w:r w:rsidRPr="00FA2672">
        <w:rPr>
          <w:rFonts w:ascii="Arial" w:hAnsi="Arial" w:cs="Arial"/>
          <w:color w:val="000000"/>
          <w:sz w:val="24"/>
          <w:szCs w:val="24"/>
        </w:rPr>
        <w:t>т</w:t>
      </w:r>
      <w:r w:rsidRPr="00FA2672">
        <w:rPr>
          <w:rFonts w:ascii="Arial" w:hAnsi="Arial" w:cs="Arial"/>
          <w:color w:val="000000"/>
          <w:sz w:val="24"/>
          <w:szCs w:val="24"/>
        </w:rPr>
        <w:t>вием различных физико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химических и биологических факторов (рис.1).</w:t>
      </w:r>
    </w:p>
    <w:p w:rsidR="005604A8" w:rsidRPr="00FA2672" w:rsidRDefault="005604A8" w:rsidP="00FE0CBB">
      <w:pPr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  <w:lang w:val="en-GB"/>
        </w:rPr>
      </w:pPr>
      <w:r w:rsidRPr="00FA2672">
        <w:rPr>
          <w:rFonts w:ascii="Arial" w:hAnsi="Arial" w:cs="Arial"/>
          <w:color w:val="000000"/>
          <w:sz w:val="24"/>
          <w:szCs w:val="24"/>
          <w:lang w:val="en-GB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7.4pt;height:338.4pt">
            <v:imagedata r:id="rId6" o:title=""/>
          </v:shape>
        </w:pict>
      </w:r>
    </w:p>
    <w:p w:rsidR="005604A8" w:rsidRPr="00FE0CBB" w:rsidRDefault="005604A8" w:rsidP="00FA2672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16"/>
          <w:szCs w:val="16"/>
          <w:lang w:val="en-GB"/>
        </w:rPr>
      </w:pPr>
    </w:p>
    <w:p w:rsidR="005604A8" w:rsidRPr="00FA2672" w:rsidRDefault="005604A8" w:rsidP="00FE0CBB">
      <w:pPr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  <w:lang w:val="en-GB"/>
        </w:rPr>
      </w:pPr>
      <w:r w:rsidRPr="00FA2672">
        <w:rPr>
          <w:rFonts w:ascii="Arial" w:hAnsi="Arial" w:cs="Arial"/>
          <w:color w:val="000000"/>
          <w:sz w:val="24"/>
          <w:szCs w:val="24"/>
          <w:lang w:val="en-GB"/>
        </w:rPr>
        <w:pict>
          <v:shape id="_x0000_i1026" type="#_x0000_t75" style="width:356.4pt;height:6in">
            <v:imagedata r:id="rId7" o:title=""/>
          </v:shape>
        </w:pict>
      </w:r>
    </w:p>
    <w:p w:rsidR="005604A8" w:rsidRPr="00FA2672" w:rsidRDefault="005604A8" w:rsidP="00FE0CBB">
      <w:pPr>
        <w:pStyle w:val="BodyTextIndent"/>
      </w:pPr>
      <w:r w:rsidRPr="00FA2672">
        <w:t>На выживании и видовом составе микробиоты сказываются содержание кислор</w:t>
      </w:r>
      <w:r w:rsidRPr="00FA2672">
        <w:t>о</w:t>
      </w:r>
      <w:r w:rsidRPr="00FA2672">
        <w:t>да, температура и кислотность среды, количество слизи, уровень секреторного иммуно</w:t>
      </w:r>
      <w:r w:rsidRPr="00FA2672">
        <w:t>г</w:t>
      </w:r>
      <w:r w:rsidRPr="00FA2672">
        <w:t>лобулина A (IgA)</w:t>
      </w:r>
      <w:r>
        <w:t xml:space="preserve"> </w:t>
      </w:r>
      <w:r w:rsidRPr="00FA2672">
        <w:t>и антимикробных пептидов</w:t>
      </w:r>
      <w:r>
        <w:t>-</w:t>
      </w:r>
      <w:r w:rsidRPr="00FA2672">
        <w:t>дефенсинов. Например, лишь нескол</w:t>
      </w:r>
      <w:r w:rsidRPr="00FA2672">
        <w:t>ь</w:t>
      </w:r>
      <w:r w:rsidRPr="00FA2672">
        <w:t>ко видов бактерий способны достичь кишечного эпителия, покрытого сплошным слоем слизи (рис.2) [4]. Кроме того,</w:t>
      </w:r>
      <w:r>
        <w:t xml:space="preserve"> </w:t>
      </w:r>
      <w:r w:rsidRPr="00FA2672">
        <w:t>состав микробиоты зависит от</w:t>
      </w:r>
      <w:r>
        <w:t xml:space="preserve"> </w:t>
      </w:r>
      <w:r w:rsidRPr="00FA2672">
        <w:t>диетических предпочт</w:t>
      </w:r>
      <w:r w:rsidRPr="00FA2672">
        <w:t>е</w:t>
      </w:r>
      <w:r w:rsidRPr="00FA2672">
        <w:t>ний хозяина, его генетических особенностей и состояния иммунной</w:t>
      </w:r>
      <w:r>
        <w:t xml:space="preserve"> </w:t>
      </w:r>
      <w:r w:rsidRPr="00FA2672">
        <w:t>си</w:t>
      </w:r>
      <w:r w:rsidRPr="00FA2672">
        <w:t>с</w:t>
      </w:r>
      <w:r w:rsidRPr="00FA2672">
        <w:t>темы.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Индивидуальный состав микроорганизмов начинает формироваться еще в ра</w:t>
      </w:r>
      <w:r w:rsidRPr="00FA2672">
        <w:rPr>
          <w:rFonts w:ascii="Arial" w:hAnsi="Arial" w:cs="Arial"/>
          <w:color w:val="000000"/>
          <w:sz w:val="24"/>
          <w:szCs w:val="24"/>
        </w:rPr>
        <w:t>н</w:t>
      </w:r>
      <w:r w:rsidRPr="00FA2672">
        <w:rPr>
          <w:rFonts w:ascii="Arial" w:hAnsi="Arial" w:cs="Arial"/>
          <w:color w:val="000000"/>
          <w:sz w:val="24"/>
          <w:szCs w:val="24"/>
        </w:rPr>
        <w:t>нем детстве</w:t>
      </w:r>
      <w:r>
        <w:rPr>
          <w:rStyle w:val="FootnoteReference"/>
          <w:rFonts w:ascii="Arial" w:hAnsi="Arial" w:cs="Arial"/>
          <w:color w:val="000000"/>
          <w:sz w:val="24"/>
          <w:szCs w:val="24"/>
        </w:rPr>
        <w:footnoteReference w:id="3"/>
      </w:r>
      <w:r w:rsidRPr="00FA2672">
        <w:rPr>
          <w:rFonts w:ascii="Arial" w:hAnsi="Arial" w:cs="Arial"/>
          <w:color w:val="000000"/>
          <w:sz w:val="24"/>
          <w:szCs w:val="24"/>
        </w:rPr>
        <w:t>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Первые бактерии, с которыми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встречается человек в момент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рождения, — преимущественно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аэробные (кишечная палочка,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стрептококки, энтерококки, лактоб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>циллы и стафилококки).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Но уже в первую неделю жизни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новорожденного, питающ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гося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молоком матери, их сменяют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анаэробные бифидобактерии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(Bifidobacteriaceae). Прич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ны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данного явления стали понятны,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когда был секвенирован геном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i/>
          <w:iCs/>
          <w:color w:val="000000"/>
          <w:sz w:val="24"/>
          <w:szCs w:val="24"/>
        </w:rPr>
        <w:t xml:space="preserve">Bifidobacterium longum </w:t>
      </w:r>
      <w:r w:rsidRPr="00FA2672">
        <w:rPr>
          <w:rFonts w:ascii="Arial" w:hAnsi="Arial" w:cs="Arial"/>
          <w:color w:val="000000"/>
          <w:sz w:val="24"/>
          <w:szCs w:val="24"/>
        </w:rPr>
        <w:t xml:space="preserve">spp. </w:t>
      </w:r>
      <w:r w:rsidRPr="00FA2672">
        <w:rPr>
          <w:rFonts w:ascii="Arial" w:hAnsi="Arial" w:cs="Arial"/>
          <w:i/>
          <w:iCs/>
          <w:color w:val="000000"/>
          <w:sz w:val="24"/>
          <w:szCs w:val="24"/>
        </w:rPr>
        <w:t xml:space="preserve">infantis </w:t>
      </w:r>
      <w:r w:rsidRPr="00FA2672">
        <w:rPr>
          <w:rFonts w:ascii="Arial" w:hAnsi="Arial" w:cs="Arial"/>
          <w:color w:val="000000"/>
          <w:sz w:val="24"/>
          <w:szCs w:val="24"/>
        </w:rPr>
        <w:t>и обнаружен участок, содержащий гены гликозидаз —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ферме</w:t>
      </w:r>
      <w:r w:rsidRPr="00FA2672">
        <w:rPr>
          <w:rFonts w:ascii="Arial" w:hAnsi="Arial" w:cs="Arial"/>
          <w:color w:val="000000"/>
          <w:sz w:val="24"/>
          <w:szCs w:val="24"/>
        </w:rPr>
        <w:t>н</w:t>
      </w:r>
      <w:r w:rsidRPr="00FA2672">
        <w:rPr>
          <w:rFonts w:ascii="Arial" w:hAnsi="Arial" w:cs="Arial"/>
          <w:color w:val="000000"/>
          <w:sz w:val="24"/>
          <w:szCs w:val="24"/>
        </w:rPr>
        <w:t>тов, расщепляющих олигосахариды женского грудного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молока до моносахаридов. Очеви</w:t>
      </w:r>
      <w:r w:rsidRPr="00FA2672">
        <w:rPr>
          <w:rFonts w:ascii="Arial" w:hAnsi="Arial" w:cs="Arial"/>
          <w:color w:val="000000"/>
          <w:sz w:val="24"/>
          <w:szCs w:val="24"/>
        </w:rPr>
        <w:t>д</w:t>
      </w:r>
      <w:r w:rsidRPr="00FA2672">
        <w:rPr>
          <w:rFonts w:ascii="Arial" w:hAnsi="Arial" w:cs="Arial"/>
          <w:color w:val="000000"/>
          <w:sz w:val="24"/>
          <w:szCs w:val="24"/>
        </w:rPr>
        <w:t>но, без этих бифидобактерий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 желудочно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кишечном тракте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ребенок не сможет эффе</w:t>
      </w:r>
      <w:r w:rsidRPr="00FA2672">
        <w:rPr>
          <w:rFonts w:ascii="Arial" w:hAnsi="Arial" w:cs="Arial"/>
          <w:color w:val="000000"/>
          <w:sz w:val="24"/>
          <w:szCs w:val="24"/>
        </w:rPr>
        <w:t>к</w:t>
      </w:r>
      <w:r w:rsidRPr="00FA2672">
        <w:rPr>
          <w:rFonts w:ascii="Arial" w:hAnsi="Arial" w:cs="Arial"/>
          <w:color w:val="000000"/>
          <w:sz w:val="24"/>
          <w:szCs w:val="24"/>
        </w:rPr>
        <w:t>тивно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усваивать поступающую пищу,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что отразится на его развитии.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 завершением грудного вскармливания рацион ребенка расширяется, и в составе его микробиоты н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>чинают доминировать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Bacteriodetes и Firmicutes [5].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 дальнейшем у каждого ч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ловека устанавливается индивидуальный набор микроорганизмов,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 больше никаких возра</w:t>
      </w:r>
      <w:r w:rsidRPr="00FA2672">
        <w:rPr>
          <w:rFonts w:ascii="Arial" w:hAnsi="Arial" w:cs="Arial"/>
          <w:color w:val="000000"/>
          <w:sz w:val="24"/>
          <w:szCs w:val="24"/>
        </w:rPr>
        <w:t>с</w:t>
      </w:r>
      <w:r w:rsidRPr="00FA2672">
        <w:rPr>
          <w:rFonts w:ascii="Arial" w:hAnsi="Arial" w:cs="Arial"/>
          <w:color w:val="000000"/>
          <w:sz w:val="24"/>
          <w:szCs w:val="24"/>
        </w:rPr>
        <w:t>тных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изменений в составе микробиоты не происходит.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Значение микробиоты в жизни человека переоценить невозможно: бактерии учас</w:t>
      </w:r>
      <w:r w:rsidRPr="00FA2672">
        <w:rPr>
          <w:rFonts w:ascii="Arial" w:hAnsi="Arial" w:cs="Arial"/>
          <w:color w:val="000000"/>
          <w:sz w:val="24"/>
          <w:szCs w:val="24"/>
        </w:rPr>
        <w:t>т</w:t>
      </w:r>
      <w:r w:rsidRPr="00FA2672">
        <w:rPr>
          <w:rFonts w:ascii="Arial" w:hAnsi="Arial" w:cs="Arial"/>
          <w:color w:val="000000"/>
          <w:sz w:val="24"/>
          <w:szCs w:val="24"/>
        </w:rPr>
        <w:t>вуют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почти во всех процессах метаболизма, синтезируют витамины, усиливают кат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>болизм холестерина до желчных кислот, защищают от патогенных микрооргани</w:t>
      </w:r>
      <w:r w:rsidRPr="00FA2672">
        <w:rPr>
          <w:rFonts w:ascii="Arial" w:hAnsi="Arial" w:cs="Arial"/>
          <w:color w:val="000000"/>
          <w:sz w:val="24"/>
          <w:szCs w:val="24"/>
        </w:rPr>
        <w:t>з</w:t>
      </w:r>
      <w:r w:rsidRPr="00FA2672">
        <w:rPr>
          <w:rFonts w:ascii="Arial" w:hAnsi="Arial" w:cs="Arial"/>
          <w:color w:val="000000"/>
          <w:sz w:val="24"/>
          <w:szCs w:val="24"/>
        </w:rPr>
        <w:t>мов, влияют на работу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иммунной, эндокринной, сердечно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сосудистой систем и даже це</w:t>
      </w:r>
      <w:r w:rsidRPr="00FA2672">
        <w:rPr>
          <w:rFonts w:ascii="Arial" w:hAnsi="Arial" w:cs="Arial"/>
          <w:color w:val="000000"/>
          <w:sz w:val="24"/>
          <w:szCs w:val="24"/>
        </w:rPr>
        <w:t>н</w:t>
      </w:r>
      <w:r w:rsidRPr="00FA2672">
        <w:rPr>
          <w:rFonts w:ascii="Arial" w:hAnsi="Arial" w:cs="Arial"/>
          <w:color w:val="000000"/>
          <w:sz w:val="24"/>
          <w:szCs w:val="24"/>
        </w:rPr>
        <w:t>тральной нервной системы [6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12]. И ученые продолжают открывать все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новые стор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ны сложнейших взаимодействий участников микробиоценоза. Так, недавно было устано</w:t>
      </w:r>
      <w:r w:rsidRPr="00FA2672">
        <w:rPr>
          <w:rFonts w:ascii="Arial" w:hAnsi="Arial" w:cs="Arial"/>
          <w:color w:val="000000"/>
          <w:sz w:val="24"/>
          <w:szCs w:val="24"/>
        </w:rPr>
        <w:t>в</w:t>
      </w:r>
      <w:r w:rsidRPr="00FA2672">
        <w:rPr>
          <w:rFonts w:ascii="Arial" w:hAnsi="Arial" w:cs="Arial"/>
          <w:color w:val="000000"/>
          <w:sz w:val="24"/>
          <w:szCs w:val="24"/>
        </w:rPr>
        <w:t>лено, что бактерии, будучи основным питательным субстратом для нематод, для бор</w:t>
      </w:r>
      <w:r w:rsidRPr="00FA2672">
        <w:rPr>
          <w:rFonts w:ascii="Arial" w:hAnsi="Arial" w:cs="Arial"/>
          <w:color w:val="000000"/>
          <w:sz w:val="24"/>
          <w:szCs w:val="24"/>
        </w:rPr>
        <w:t>ь</w:t>
      </w:r>
      <w:r w:rsidRPr="00FA2672">
        <w:rPr>
          <w:rFonts w:ascii="Arial" w:hAnsi="Arial" w:cs="Arial"/>
          <w:color w:val="000000"/>
          <w:sz w:val="24"/>
          <w:szCs w:val="24"/>
        </w:rPr>
        <w:t>бы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 ними вырабатывают фермент, катализирующий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расщепление аминокислоты а</w:t>
      </w:r>
      <w:r w:rsidRPr="00FA2672">
        <w:rPr>
          <w:rFonts w:ascii="Arial" w:hAnsi="Arial" w:cs="Arial"/>
          <w:color w:val="000000"/>
          <w:sz w:val="24"/>
          <w:szCs w:val="24"/>
        </w:rPr>
        <w:t>р</w:t>
      </w:r>
      <w:r w:rsidRPr="00FA2672">
        <w:rPr>
          <w:rFonts w:ascii="Arial" w:hAnsi="Arial" w:cs="Arial"/>
          <w:color w:val="000000"/>
          <w:sz w:val="24"/>
          <w:szCs w:val="24"/>
        </w:rPr>
        <w:t xml:space="preserve">гинина с образованием мочевины, что способствует превращению грибов </w:t>
      </w:r>
      <w:r w:rsidRPr="00FA2672">
        <w:rPr>
          <w:rFonts w:ascii="Arial" w:hAnsi="Arial" w:cs="Arial"/>
          <w:i/>
          <w:iCs/>
          <w:color w:val="000000"/>
          <w:sz w:val="24"/>
          <w:szCs w:val="24"/>
        </w:rPr>
        <w:t xml:space="preserve">Arthrobotrys oligospora </w:t>
      </w:r>
      <w:r w:rsidRPr="00FA2672">
        <w:rPr>
          <w:rFonts w:ascii="Arial" w:hAnsi="Arial" w:cs="Arial"/>
          <w:color w:val="000000"/>
          <w:sz w:val="24"/>
          <w:szCs w:val="24"/>
        </w:rPr>
        <w:t>из безобидных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сапрофитов в «охотников» за нем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>тодами [13]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(рис.3, 4). В данном случае место организма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хозяина в микробных «войнах» ск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рее пассивное, чем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главенствующее.</w:t>
      </w:r>
    </w:p>
    <w:p w:rsidR="005604A8" w:rsidRPr="00FA2672" w:rsidRDefault="005604A8" w:rsidP="00FE0CBB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Очевидно, что большинство функций микроскопических обитателей нашего пищ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варительного тракта связано с их метаболической активностью и пищевыми предпо</w:t>
      </w:r>
      <w:r w:rsidRPr="00FA2672">
        <w:rPr>
          <w:rFonts w:ascii="Arial" w:hAnsi="Arial" w:cs="Arial"/>
          <w:color w:val="000000"/>
          <w:sz w:val="24"/>
          <w:szCs w:val="24"/>
        </w:rPr>
        <w:t>ч</w:t>
      </w:r>
      <w:r w:rsidRPr="00FA2672">
        <w:rPr>
          <w:rFonts w:ascii="Arial" w:hAnsi="Arial" w:cs="Arial"/>
          <w:color w:val="000000"/>
          <w:sz w:val="24"/>
          <w:szCs w:val="24"/>
        </w:rPr>
        <w:t>тениями. К примеру,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одни бактерии независимо от рациона человека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бесперебойно п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лучают необходимую им энергию, питаясь муцинами, которые входят в состав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сл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зи, покрывающей эпителий кишечника, и при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этом предохраняют его от восп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>ления. Для других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бактерий, напротив, очень важно, что ест их хозяин, поскольку для их жизнеде</w:t>
      </w:r>
      <w:r w:rsidRPr="00FA2672">
        <w:rPr>
          <w:rFonts w:ascii="Arial" w:hAnsi="Arial" w:cs="Arial"/>
          <w:color w:val="000000"/>
          <w:sz w:val="24"/>
          <w:szCs w:val="24"/>
        </w:rPr>
        <w:t>я</w:t>
      </w:r>
      <w:r w:rsidRPr="00FA2672">
        <w:rPr>
          <w:rFonts w:ascii="Arial" w:hAnsi="Arial" w:cs="Arial"/>
          <w:color w:val="000000"/>
          <w:sz w:val="24"/>
          <w:szCs w:val="24"/>
        </w:rPr>
        <w:t>тельности необходимы жиры, белки и углеводы. Ферментируя их,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бактерии произв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дят короткоцепочечные жирные кислоты (ацетат, бутират, пропионат), которые служат о</w:t>
      </w:r>
      <w:r w:rsidRPr="00FA2672">
        <w:rPr>
          <w:rFonts w:ascii="Arial" w:hAnsi="Arial" w:cs="Arial"/>
          <w:color w:val="000000"/>
          <w:sz w:val="24"/>
          <w:szCs w:val="24"/>
        </w:rPr>
        <w:t>с</w:t>
      </w:r>
      <w:r w:rsidRPr="00FA2672">
        <w:rPr>
          <w:rFonts w:ascii="Arial" w:hAnsi="Arial" w:cs="Arial"/>
          <w:color w:val="000000"/>
          <w:sz w:val="24"/>
          <w:szCs w:val="24"/>
        </w:rPr>
        <w:t>новным источником энергии для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клеток кишечного эпителия [15].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Установл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но также, что изменения микробиоценоза (дисбиоз), которые могут быть вызваны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стрессом, и</w:t>
      </w:r>
      <w:r w:rsidRPr="00FA2672">
        <w:rPr>
          <w:rFonts w:ascii="Arial" w:hAnsi="Arial" w:cs="Arial"/>
          <w:color w:val="000000"/>
          <w:sz w:val="24"/>
          <w:szCs w:val="24"/>
        </w:rPr>
        <w:t>н</w:t>
      </w:r>
      <w:r w:rsidRPr="00FA2672">
        <w:rPr>
          <w:rFonts w:ascii="Arial" w:hAnsi="Arial" w:cs="Arial"/>
          <w:color w:val="000000"/>
          <w:sz w:val="24"/>
          <w:szCs w:val="24"/>
        </w:rPr>
        <w:t>токсикацией, радиацией или лечением антибиотиками, приводят к различным жел</w:t>
      </w:r>
      <w:r w:rsidRPr="00FA2672">
        <w:rPr>
          <w:rFonts w:ascii="Arial" w:hAnsi="Arial" w:cs="Arial"/>
          <w:color w:val="000000"/>
          <w:sz w:val="24"/>
          <w:szCs w:val="24"/>
        </w:rPr>
        <w:t>у</w:t>
      </w:r>
      <w:r w:rsidRPr="00FA2672">
        <w:rPr>
          <w:rFonts w:ascii="Arial" w:hAnsi="Arial" w:cs="Arial"/>
          <w:color w:val="000000"/>
          <w:sz w:val="24"/>
          <w:szCs w:val="24"/>
        </w:rPr>
        <w:t>дочно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кишечным и соматическим заболеваниям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[16]. Нормальная микробиота у взро</w:t>
      </w:r>
      <w:r w:rsidRPr="00FA2672">
        <w:rPr>
          <w:rFonts w:ascii="Arial" w:hAnsi="Arial" w:cs="Arial"/>
          <w:color w:val="000000"/>
          <w:sz w:val="24"/>
          <w:szCs w:val="24"/>
        </w:rPr>
        <w:t>с</w:t>
      </w:r>
      <w:r w:rsidRPr="00FA2672">
        <w:rPr>
          <w:rFonts w:ascii="Arial" w:hAnsi="Arial" w:cs="Arial"/>
          <w:color w:val="000000"/>
          <w:sz w:val="24"/>
          <w:szCs w:val="24"/>
        </w:rPr>
        <w:t>лых, будучи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сугубо индивидуал</w:t>
      </w:r>
      <w:r w:rsidRPr="00FA2672">
        <w:rPr>
          <w:rFonts w:ascii="Arial" w:hAnsi="Arial" w:cs="Arial"/>
          <w:color w:val="000000"/>
          <w:sz w:val="24"/>
          <w:szCs w:val="24"/>
        </w:rPr>
        <w:t>ь</w:t>
      </w:r>
      <w:r w:rsidRPr="00FA2672">
        <w:rPr>
          <w:rFonts w:ascii="Arial" w:hAnsi="Arial" w:cs="Arial"/>
          <w:color w:val="000000"/>
          <w:sz w:val="24"/>
          <w:szCs w:val="24"/>
        </w:rPr>
        <w:t>ной, имеет значительную степень стабильности и стремится восстановиться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после временных дисбиотических нарушений.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 случае т</w:t>
      </w:r>
      <w:r w:rsidRPr="00FA2672">
        <w:rPr>
          <w:rFonts w:ascii="Arial" w:hAnsi="Arial" w:cs="Arial"/>
          <w:color w:val="000000"/>
          <w:sz w:val="24"/>
          <w:szCs w:val="24"/>
        </w:rPr>
        <w:t>я</w:t>
      </w:r>
      <w:r w:rsidRPr="00FA2672">
        <w:rPr>
          <w:rFonts w:ascii="Arial" w:hAnsi="Arial" w:cs="Arial"/>
          <w:color w:val="000000"/>
          <w:sz w:val="24"/>
          <w:szCs w:val="24"/>
        </w:rPr>
        <w:t>желых патологий требуется спец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фическая терапия.</w:t>
      </w:r>
    </w:p>
    <w:p w:rsidR="005604A8" w:rsidRDefault="005604A8"/>
    <w:p w:rsidR="005604A8" w:rsidRPr="00FA2672" w:rsidRDefault="005604A8" w:rsidP="00FE0CBB">
      <w:pPr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pict>
          <v:shape id="_x0000_i1027" type="#_x0000_t75" style="width:363.6pt;height:297pt">
            <v:imagedata r:id="rId8" o:title=""/>
          </v:shape>
        </w:pict>
      </w:r>
    </w:p>
    <w:p w:rsidR="005604A8" w:rsidRPr="00FA2672" w:rsidRDefault="005604A8" w:rsidP="00FA2672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604A8" w:rsidRPr="00FA2672" w:rsidRDefault="005604A8" w:rsidP="00FE0CBB">
      <w:pPr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pict>
          <v:shape id="_x0000_i1028" type="#_x0000_t75" style="width:445.2pt;height:183.6pt">
            <v:imagedata r:id="rId9" o:title=""/>
          </v:shape>
        </w:pict>
      </w:r>
    </w:p>
    <w:p w:rsidR="005604A8" w:rsidRPr="00FA2672" w:rsidRDefault="005604A8" w:rsidP="00FA2672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604A8" w:rsidRPr="00FA2672" w:rsidRDefault="005604A8" w:rsidP="00FA2672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604A8" w:rsidRDefault="005604A8" w:rsidP="00FE0CBB">
      <w:pPr>
        <w:autoSpaceDE w:val="0"/>
        <w:autoSpaceDN w:val="0"/>
        <w:adjustRightInd w:val="0"/>
        <w:spacing w:after="0" w:line="288" w:lineRule="auto"/>
        <w:ind w:firstLine="454"/>
        <w:jc w:val="both"/>
      </w:pPr>
      <w:r w:rsidRPr="00FA2672">
        <w:rPr>
          <w:rFonts w:ascii="Arial" w:hAnsi="Arial" w:cs="Arial"/>
          <w:color w:val="000000"/>
          <w:sz w:val="24"/>
          <w:szCs w:val="24"/>
        </w:rPr>
        <w:t>С недавних пор, когда накопилось множество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данных о структуре микробиоты ч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ловека, к ее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анализу подключились биоинформатические методы. Оказалось, что по генетике населяющих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наш кишечник бактерий современное человечество можно ра</w:t>
      </w:r>
      <w:r w:rsidRPr="00FA2672">
        <w:rPr>
          <w:rFonts w:ascii="Arial" w:hAnsi="Arial" w:cs="Arial"/>
          <w:color w:val="000000"/>
          <w:sz w:val="24"/>
          <w:szCs w:val="24"/>
        </w:rPr>
        <w:t>з</w:t>
      </w:r>
      <w:r w:rsidRPr="00FA2672">
        <w:rPr>
          <w:rFonts w:ascii="Arial" w:hAnsi="Arial" w:cs="Arial"/>
          <w:color w:val="000000"/>
          <w:sz w:val="24"/>
          <w:szCs w:val="24"/>
        </w:rPr>
        <w:t>делить на три типа, точнее, энтеротипа [17]. В одном из них преобладают грамотриц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 xml:space="preserve">тельные бактерии рода </w:t>
      </w:r>
      <w:r w:rsidRPr="00FA2672">
        <w:rPr>
          <w:rFonts w:ascii="Arial" w:hAnsi="Arial" w:cs="Arial"/>
          <w:i/>
          <w:iCs/>
          <w:color w:val="000000"/>
          <w:sz w:val="24"/>
          <w:szCs w:val="24"/>
        </w:rPr>
        <w:t>Bacteroides</w:t>
      </w:r>
      <w:r w:rsidRPr="00FA2672">
        <w:rPr>
          <w:rFonts w:ascii="Arial" w:hAnsi="Arial" w:cs="Arial"/>
          <w:color w:val="000000"/>
          <w:sz w:val="24"/>
          <w:szCs w:val="24"/>
        </w:rPr>
        <w:t xml:space="preserve">, в другом — рода </w:t>
      </w:r>
      <w:r w:rsidRPr="00FA2672">
        <w:rPr>
          <w:rFonts w:ascii="Arial" w:hAnsi="Arial" w:cs="Arial"/>
          <w:i/>
          <w:iCs/>
          <w:color w:val="000000"/>
          <w:sz w:val="24"/>
          <w:szCs w:val="24"/>
        </w:rPr>
        <w:t xml:space="preserve">Prevotella, </w:t>
      </w:r>
      <w:r w:rsidRPr="00FA2672">
        <w:rPr>
          <w:rFonts w:ascii="Arial" w:hAnsi="Arial" w:cs="Arial"/>
          <w:color w:val="000000"/>
          <w:sz w:val="24"/>
          <w:szCs w:val="24"/>
        </w:rPr>
        <w:t>а в третьем, состо</w:t>
      </w:r>
      <w:r w:rsidRPr="00FA2672">
        <w:rPr>
          <w:rFonts w:ascii="Arial" w:hAnsi="Arial" w:cs="Arial"/>
          <w:color w:val="000000"/>
          <w:sz w:val="24"/>
          <w:szCs w:val="24"/>
        </w:rPr>
        <w:t>я</w:t>
      </w:r>
      <w:r w:rsidRPr="00FA2672">
        <w:rPr>
          <w:rFonts w:ascii="Arial" w:hAnsi="Arial" w:cs="Arial"/>
          <w:color w:val="000000"/>
          <w:sz w:val="24"/>
          <w:szCs w:val="24"/>
        </w:rPr>
        <w:t>щем в основном из грамположительных бактерий типа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Firmicutes, наиболее предста</w:t>
      </w:r>
      <w:r w:rsidRPr="00FA2672">
        <w:rPr>
          <w:rFonts w:ascii="Arial" w:hAnsi="Arial" w:cs="Arial"/>
          <w:color w:val="000000"/>
          <w:sz w:val="24"/>
          <w:szCs w:val="24"/>
        </w:rPr>
        <w:t>в</w:t>
      </w:r>
      <w:r w:rsidRPr="00FA2672">
        <w:rPr>
          <w:rFonts w:ascii="Arial" w:hAnsi="Arial" w:cs="Arial"/>
          <w:color w:val="000000"/>
          <w:sz w:val="24"/>
          <w:szCs w:val="24"/>
        </w:rPr>
        <w:t xml:space="preserve">лен род </w:t>
      </w:r>
      <w:r w:rsidRPr="00FA2672">
        <w:rPr>
          <w:rFonts w:ascii="Arial" w:hAnsi="Arial" w:cs="Arial"/>
          <w:i/>
          <w:iCs/>
          <w:color w:val="000000"/>
          <w:sz w:val="24"/>
          <w:szCs w:val="24"/>
        </w:rPr>
        <w:t>Ruminococcus</w:t>
      </w:r>
      <w:r w:rsidRPr="00FA2672">
        <w:rPr>
          <w:rFonts w:ascii="Arial" w:hAnsi="Arial" w:cs="Arial"/>
          <w:color w:val="000000"/>
          <w:sz w:val="24"/>
          <w:szCs w:val="24"/>
        </w:rPr>
        <w:t>. Это распределение, как было установлено,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не зависит от ди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тических предпочтений, массы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тела, расы или пола, но у людей одного и того же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энт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ротипа много общего в обмене веществ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 уровне микробных метаболитов.</w:t>
      </w:r>
    </w:p>
    <w:p w:rsidR="005604A8" w:rsidRDefault="005604A8"/>
    <w:p w:rsidR="005604A8" w:rsidRDefault="005604A8"/>
    <w:p w:rsidR="005604A8" w:rsidRPr="00FA2672" w:rsidRDefault="005604A8" w:rsidP="00FE0CBB">
      <w:pPr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pict>
          <v:shape id="_x0000_i1029" type="#_x0000_t75" style="width:366pt;height:438pt">
            <v:imagedata r:id="rId10" o:title=""/>
          </v:shape>
        </w:pict>
      </w:r>
    </w:p>
    <w:p w:rsidR="005604A8" w:rsidRDefault="005604A8" w:rsidP="00FA2672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604A8" w:rsidRPr="00FA2672" w:rsidRDefault="005604A8" w:rsidP="00FA2672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604A8" w:rsidRPr="00FE0CBB" w:rsidRDefault="005604A8" w:rsidP="00FE0CBB">
      <w:pPr>
        <w:pStyle w:val="Heading2"/>
      </w:pPr>
      <w:r w:rsidRPr="00FE0CBB">
        <w:t>Микробиота и инфекции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История человечества тесно связана с историей инфекционных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заболеваний. Эп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демии и пандемии чумы, оспы и тифа приводили к гибели цивилизаций и становл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нию новых государств, замедляли или ускоряли общественный прогресс. Ситуация измен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лась с введением вакцинной профилактики и изобретением антибиотиков. Эти два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фактора оказали столь глобальное воздействие на человечество, что некоторые и</w:t>
      </w:r>
      <w:r w:rsidRPr="00FA2672">
        <w:rPr>
          <w:rFonts w:ascii="Arial" w:hAnsi="Arial" w:cs="Arial"/>
          <w:color w:val="000000"/>
          <w:sz w:val="24"/>
          <w:szCs w:val="24"/>
        </w:rPr>
        <w:t>н</w:t>
      </w:r>
      <w:r w:rsidRPr="00FA2672">
        <w:rPr>
          <w:rFonts w:ascii="Arial" w:hAnsi="Arial" w:cs="Arial"/>
          <w:color w:val="000000"/>
          <w:sz w:val="24"/>
          <w:szCs w:val="24"/>
        </w:rPr>
        <w:t>фекции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практически исчезли с лица земли. Продолжительность жизни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возро</w:t>
      </w:r>
      <w:r w:rsidRPr="00FA2672">
        <w:rPr>
          <w:rFonts w:ascii="Arial" w:hAnsi="Arial" w:cs="Arial"/>
          <w:color w:val="000000"/>
          <w:sz w:val="24"/>
          <w:szCs w:val="24"/>
        </w:rPr>
        <w:t>с</w:t>
      </w:r>
      <w:r w:rsidRPr="00FA2672">
        <w:rPr>
          <w:rFonts w:ascii="Arial" w:hAnsi="Arial" w:cs="Arial"/>
          <w:color w:val="000000"/>
          <w:sz w:val="24"/>
          <w:szCs w:val="24"/>
        </w:rPr>
        <w:t>ла в среднем на 25 лет,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а инфекционные заболевания,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вызванные бактериями, легко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леч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лись антибиотиками.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Однако в конце XX в. человечество столкнулось с новыми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пр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блемами, осознание причин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которых пришло лишь в начале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XXI в. Так, резко во</w:t>
      </w:r>
      <w:r w:rsidRPr="00FA2672">
        <w:rPr>
          <w:rFonts w:ascii="Arial" w:hAnsi="Arial" w:cs="Arial"/>
          <w:color w:val="000000"/>
          <w:sz w:val="24"/>
          <w:szCs w:val="24"/>
        </w:rPr>
        <w:t>з</w:t>
      </w:r>
      <w:r w:rsidRPr="00FA2672">
        <w:rPr>
          <w:rFonts w:ascii="Arial" w:hAnsi="Arial" w:cs="Arial"/>
          <w:color w:val="000000"/>
          <w:sz w:val="24"/>
          <w:szCs w:val="24"/>
        </w:rPr>
        <w:t>росло количество сердечно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сосудистых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 онкологических заболеваний,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увелич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лось число людей, страдающих сахарным диабетом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 ожирением. Кроме т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го, стало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все труднее лечить инфекционные болезни ввиду появления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устойчивых к антибиотикам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шта</w:t>
      </w:r>
      <w:r w:rsidRPr="00FA2672">
        <w:rPr>
          <w:rFonts w:ascii="Arial" w:hAnsi="Arial" w:cs="Arial"/>
          <w:color w:val="000000"/>
          <w:sz w:val="24"/>
          <w:szCs w:val="24"/>
        </w:rPr>
        <w:t>м</w:t>
      </w:r>
      <w:r w:rsidRPr="00FA2672">
        <w:rPr>
          <w:rFonts w:ascii="Arial" w:hAnsi="Arial" w:cs="Arial"/>
          <w:color w:val="000000"/>
          <w:sz w:val="24"/>
          <w:szCs w:val="24"/>
        </w:rPr>
        <w:t>мов бактерий</w:t>
      </w:r>
      <w:r>
        <w:rPr>
          <w:rStyle w:val="FootnoteReference"/>
          <w:rFonts w:ascii="Arial" w:hAnsi="Arial" w:cs="Arial"/>
          <w:color w:val="000000"/>
          <w:sz w:val="24"/>
          <w:szCs w:val="24"/>
        </w:rPr>
        <w:footnoteReference w:id="4"/>
      </w:r>
      <w:r w:rsidRPr="00FA2672">
        <w:rPr>
          <w:rFonts w:ascii="Arial" w:hAnsi="Arial" w:cs="Arial"/>
          <w:color w:val="000000"/>
          <w:sz w:val="24"/>
          <w:szCs w:val="24"/>
        </w:rPr>
        <w:t>.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Специальный комитет общества инфекционистов США указал на нехватку ант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микробных препаратов в условиях возникновенияновых патогенов с множественной лекарственной устойчивостью, а конгресс США был вынужден принять постановл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ние, облегчающее и ускоряющее прохождение новых препаратов, а также удлиняющее п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>тентные права на новые антибиотики, особенно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обладающие новизной и способс</w:t>
      </w:r>
      <w:r w:rsidRPr="00FA2672">
        <w:rPr>
          <w:rFonts w:ascii="Arial" w:hAnsi="Arial" w:cs="Arial"/>
          <w:color w:val="000000"/>
          <w:sz w:val="24"/>
          <w:szCs w:val="24"/>
        </w:rPr>
        <w:t>т</w:t>
      </w:r>
      <w:r w:rsidRPr="00FA2672">
        <w:rPr>
          <w:rFonts w:ascii="Arial" w:hAnsi="Arial" w:cs="Arial"/>
          <w:color w:val="000000"/>
          <w:sz w:val="24"/>
          <w:szCs w:val="24"/>
        </w:rPr>
        <w:t>вующие борьбе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 биотерроризмом [18]. Однако понимание того,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что проблема об</w:t>
      </w:r>
      <w:r w:rsidRPr="00FA2672">
        <w:rPr>
          <w:rFonts w:ascii="Arial" w:hAnsi="Arial" w:cs="Arial"/>
          <w:color w:val="000000"/>
          <w:sz w:val="24"/>
          <w:szCs w:val="24"/>
        </w:rPr>
        <w:t>у</w:t>
      </w:r>
      <w:r w:rsidRPr="00FA2672">
        <w:rPr>
          <w:rFonts w:ascii="Arial" w:hAnsi="Arial" w:cs="Arial"/>
          <w:color w:val="000000"/>
          <w:sz w:val="24"/>
          <w:szCs w:val="24"/>
        </w:rPr>
        <w:t>словлена не экономическими,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а фундаментальными и концептуальными причин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>ми, пришло совсем недавно. Оказалось, что бактериальные штаммы, составляя ед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ный глобальный микробиом, обладают возможностью активно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«черпать» практически л</w:t>
      </w:r>
      <w:r w:rsidRPr="00FA2672">
        <w:rPr>
          <w:rFonts w:ascii="Arial" w:hAnsi="Arial" w:cs="Arial"/>
          <w:color w:val="000000"/>
          <w:sz w:val="24"/>
          <w:szCs w:val="24"/>
        </w:rPr>
        <w:t>ю</w:t>
      </w:r>
      <w:r w:rsidRPr="00FA2672">
        <w:rPr>
          <w:rFonts w:ascii="Arial" w:hAnsi="Arial" w:cs="Arial"/>
          <w:color w:val="000000"/>
          <w:sz w:val="24"/>
          <w:szCs w:val="24"/>
        </w:rPr>
        <w:t>бые гены устойчивости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либо от соседей по микробиоценозу, либо из окружающей ср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ды. Поэтому неадресное и неосторожное применение антибиотиков неизбежно прив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дит к появлению лекарственно устойчивых форм.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 общей форме инфекционный пр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цесс теперь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рассматривается как дисбиотическое состояние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 превалированием одн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го или нескольких возбудителей в составе микробиоценоза. А концепция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терапии и</w:t>
      </w:r>
      <w:r w:rsidRPr="00FA2672">
        <w:rPr>
          <w:rFonts w:ascii="Arial" w:hAnsi="Arial" w:cs="Arial"/>
          <w:color w:val="000000"/>
          <w:sz w:val="24"/>
          <w:szCs w:val="24"/>
        </w:rPr>
        <w:t>н</w:t>
      </w:r>
      <w:r w:rsidRPr="00FA2672">
        <w:rPr>
          <w:rFonts w:ascii="Arial" w:hAnsi="Arial" w:cs="Arial"/>
          <w:color w:val="000000"/>
          <w:sz w:val="24"/>
          <w:szCs w:val="24"/>
        </w:rPr>
        <w:t>фекционного заболевания, направленная на уничтожение возбудителя, меняется на комплекс лечебных мероприятий, направленных на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восстановление естественного микробиоценоза,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свойственного конкретному индивидууму.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Метагеномные исследования последних лет показали, что человек — естестве</w:t>
      </w:r>
      <w:r w:rsidRPr="00FA2672">
        <w:rPr>
          <w:rFonts w:ascii="Arial" w:hAnsi="Arial" w:cs="Arial"/>
          <w:color w:val="000000"/>
          <w:sz w:val="24"/>
          <w:szCs w:val="24"/>
        </w:rPr>
        <w:t>н</w:t>
      </w:r>
      <w:r w:rsidRPr="00FA2672">
        <w:rPr>
          <w:rFonts w:ascii="Arial" w:hAnsi="Arial" w:cs="Arial"/>
          <w:color w:val="000000"/>
          <w:sz w:val="24"/>
          <w:szCs w:val="24"/>
        </w:rPr>
        <w:t>ный резервуар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многочисленных потенциально патогенных штаммов бактерий одного и того же вида (например,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стафилококков или энтерококков). Понятно, что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эффекти</w:t>
      </w:r>
      <w:r w:rsidRPr="00FA2672">
        <w:rPr>
          <w:rFonts w:ascii="Arial" w:hAnsi="Arial" w:cs="Arial"/>
          <w:color w:val="000000"/>
          <w:sz w:val="24"/>
          <w:szCs w:val="24"/>
        </w:rPr>
        <w:t>в</w:t>
      </w:r>
      <w:r w:rsidRPr="00FA2672">
        <w:rPr>
          <w:rFonts w:ascii="Arial" w:hAnsi="Arial" w:cs="Arial"/>
          <w:color w:val="000000"/>
          <w:sz w:val="24"/>
          <w:szCs w:val="24"/>
        </w:rPr>
        <w:t>ность лечения инфекционного заболевания зависит от точной диагностики возбудит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ля,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выявления у него генов лекарственной устойчивости и вирулентности. Сотрудн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ки нашего отдела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(молекулярной микробиологии) уже давно занимаются изучением ген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тики патогенности стрептококков. Вместе с зарубежными коллегами мы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разработ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>ли подходы для генетического анализа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стрептококков, впервые построили генетич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ские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карты стрептококков групп А и В, а также некоторых стрептококковых бактери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фагов, провели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полногеномное секвенирование нескольких штаммов стрептококков и энтер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кокков, обнаружили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 проанализировали ряд регуляторных механизмов экспрессии факторов патогенности. Понимание генетических особенностей возбудителей инфе</w:t>
      </w:r>
      <w:r w:rsidRPr="00FA2672">
        <w:rPr>
          <w:rFonts w:ascii="Arial" w:hAnsi="Arial" w:cs="Arial"/>
          <w:color w:val="000000"/>
          <w:sz w:val="24"/>
          <w:szCs w:val="24"/>
        </w:rPr>
        <w:t>к</w:t>
      </w:r>
      <w:r w:rsidRPr="00FA2672">
        <w:rPr>
          <w:rFonts w:ascii="Arial" w:hAnsi="Arial" w:cs="Arial"/>
          <w:color w:val="000000"/>
          <w:sz w:val="24"/>
          <w:szCs w:val="24"/>
        </w:rPr>
        <w:t>ций позволило сформировать новый подход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к созданию вакцинных преп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 xml:space="preserve">ратов против бактериальных патогенов. </w:t>
      </w:r>
      <w:r>
        <w:rPr>
          <w:rFonts w:ascii="Arial" w:hAnsi="Arial" w:cs="Arial"/>
          <w:color w:val="000000"/>
          <w:sz w:val="24"/>
          <w:szCs w:val="24"/>
        </w:rPr>
        <w:t>Н</w:t>
      </w:r>
      <w:r w:rsidRPr="00FA2672">
        <w:rPr>
          <w:rFonts w:ascii="Arial" w:hAnsi="Arial" w:cs="Arial"/>
          <w:color w:val="000000"/>
          <w:sz w:val="24"/>
          <w:szCs w:val="24"/>
        </w:rPr>
        <w:t>о при создании вакцин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против широкого круга возбудит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лей мы столкнулись с ограничениями: генетической и, соответственно, иммунологич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ской вариабельностью штаммов и антигенной мимикрией некоторых поверхностных структур бактерий, приводящей к формированию перекрестно реагирующих ант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тел.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В современной вакцинологии при создании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вакцин против наиболее распростр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>ненных видов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патогенов часто используются живые аттенуированные (с ослабленной патогенностью) и инактивированные штаммы бактерий. Иногда ограничиваются тол</w:t>
      </w:r>
      <w:r w:rsidRPr="00FA2672">
        <w:rPr>
          <w:rFonts w:ascii="Arial" w:hAnsi="Arial" w:cs="Arial"/>
          <w:color w:val="000000"/>
          <w:sz w:val="24"/>
          <w:szCs w:val="24"/>
        </w:rPr>
        <w:t>ь</w:t>
      </w:r>
      <w:r w:rsidRPr="00FA2672">
        <w:rPr>
          <w:rFonts w:ascii="Arial" w:hAnsi="Arial" w:cs="Arial"/>
          <w:color w:val="000000"/>
          <w:sz w:val="24"/>
          <w:szCs w:val="24"/>
        </w:rPr>
        <w:t>ко их компонентами, которые либо не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дают устойчивого иммунитета, либо позв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ляют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обеспечивать защитуот ограниченного набора серотипов возбудителей. В п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следнее время выходит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все больше публикаций, в которых предлагается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создавать вакцины с помощью методов генной инженерии, которые позволяют встраивать ген вирулентн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го микроорганизма, отвечающий за синтез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определенного антигена, в геном как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го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нибудь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безвредного микроорганизма [19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22]. Такие искусственно созданные (рекомб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нантные) вакцины могут нести одну химерную молекулу пептида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или целый ко</w:t>
      </w:r>
      <w:r w:rsidRPr="00FA2672">
        <w:rPr>
          <w:rFonts w:ascii="Arial" w:hAnsi="Arial" w:cs="Arial"/>
          <w:color w:val="000000"/>
          <w:sz w:val="24"/>
          <w:szCs w:val="24"/>
        </w:rPr>
        <w:t>м</w:t>
      </w:r>
      <w:r w:rsidRPr="00FA2672">
        <w:rPr>
          <w:rFonts w:ascii="Arial" w:hAnsi="Arial" w:cs="Arial"/>
          <w:color w:val="000000"/>
          <w:sz w:val="24"/>
          <w:szCs w:val="24"/>
        </w:rPr>
        <w:t>плекс различных антигенов бактерий. Поскольку в качестве вакцины используют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участки бе</w:t>
      </w:r>
      <w:r w:rsidRPr="00FA2672">
        <w:rPr>
          <w:rFonts w:ascii="Arial" w:hAnsi="Arial" w:cs="Arial"/>
          <w:color w:val="000000"/>
          <w:sz w:val="24"/>
          <w:szCs w:val="24"/>
        </w:rPr>
        <w:t>л</w:t>
      </w:r>
      <w:r w:rsidRPr="00FA2672">
        <w:rPr>
          <w:rFonts w:ascii="Arial" w:hAnsi="Arial" w:cs="Arial"/>
          <w:color w:val="000000"/>
          <w:sz w:val="24"/>
          <w:szCs w:val="24"/>
        </w:rPr>
        <w:t>ков, относимых к факторам вирулентности, элиминируются бактерии, относящи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ся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к наиболее патогенным штаммам.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Такого рода селективная вакцинопрофилактика инфекций позволяет адресно м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нять микробиотный состав без существенного изменения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микробиоценоза. Так, напр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мер, вакцина против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стрептококков группы В представляет собой комплекс антиге</w:t>
      </w:r>
      <w:r w:rsidRPr="00FA2672">
        <w:rPr>
          <w:rFonts w:ascii="Arial" w:hAnsi="Arial" w:cs="Arial"/>
          <w:color w:val="000000"/>
          <w:sz w:val="24"/>
          <w:szCs w:val="24"/>
        </w:rPr>
        <w:t>н</w:t>
      </w:r>
      <w:r w:rsidRPr="00FA2672">
        <w:rPr>
          <w:rFonts w:ascii="Arial" w:hAnsi="Arial" w:cs="Arial"/>
          <w:color w:val="000000"/>
          <w:sz w:val="24"/>
          <w:szCs w:val="24"/>
        </w:rPr>
        <w:t>ных участков пяти поверхностных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факторов патогенности: пептидазы С5а, сериновой пр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теазы CspA, адгезинов ScaAB и SspB1,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а также IgA связывающего белка Bac. Сконс</w:t>
      </w:r>
      <w:r w:rsidRPr="00FA2672">
        <w:rPr>
          <w:rFonts w:ascii="Arial" w:hAnsi="Arial" w:cs="Arial"/>
          <w:color w:val="000000"/>
          <w:sz w:val="24"/>
          <w:szCs w:val="24"/>
        </w:rPr>
        <w:t>т</w:t>
      </w:r>
      <w:r w:rsidRPr="00FA2672">
        <w:rPr>
          <w:rFonts w:ascii="Arial" w:hAnsi="Arial" w:cs="Arial"/>
          <w:color w:val="000000"/>
          <w:sz w:val="24"/>
          <w:szCs w:val="24"/>
        </w:rPr>
        <w:t>руированные по такой технологии вакцины против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стрептококков группы В и пневмоко</w:t>
      </w:r>
      <w:r w:rsidRPr="00FA2672">
        <w:rPr>
          <w:rFonts w:ascii="Arial" w:hAnsi="Arial" w:cs="Arial"/>
          <w:color w:val="000000"/>
          <w:sz w:val="24"/>
          <w:szCs w:val="24"/>
        </w:rPr>
        <w:t>к</w:t>
      </w:r>
      <w:r w:rsidRPr="00FA2672">
        <w:rPr>
          <w:rFonts w:ascii="Arial" w:hAnsi="Arial" w:cs="Arial"/>
          <w:color w:val="000000"/>
          <w:sz w:val="24"/>
          <w:szCs w:val="24"/>
        </w:rPr>
        <w:t>ков успешно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прошли доклинические исследования и готовятся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к клиническим испыт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>ниям.</w:t>
      </w:r>
    </w:p>
    <w:p w:rsidR="005604A8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Другим микроэкологически обоснованным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подходом к терапии инфекций можно считать использование естественных врагов бактерий —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бактериофагов и антимикро</w:t>
      </w:r>
      <w:r w:rsidRPr="00FA2672">
        <w:rPr>
          <w:rFonts w:ascii="Arial" w:hAnsi="Arial" w:cs="Arial"/>
          <w:color w:val="000000"/>
          <w:sz w:val="24"/>
          <w:szCs w:val="24"/>
        </w:rPr>
        <w:t>б</w:t>
      </w:r>
      <w:r w:rsidRPr="00FA2672">
        <w:rPr>
          <w:rFonts w:ascii="Arial" w:hAnsi="Arial" w:cs="Arial"/>
          <w:color w:val="000000"/>
          <w:sz w:val="24"/>
          <w:szCs w:val="24"/>
        </w:rPr>
        <w:t>ных пептидов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бактериоцинов, продуцируемых пробиотиками. Интерес к пробиот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кам связан с тем, что они не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только обладают антагонистической активностью в отнош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нии патогенов (т.е. не позволяют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размножаться нежелательным микробам, подавл</w:t>
      </w:r>
      <w:r w:rsidRPr="00FA2672">
        <w:rPr>
          <w:rFonts w:ascii="Arial" w:hAnsi="Arial" w:cs="Arial"/>
          <w:color w:val="000000"/>
          <w:sz w:val="24"/>
          <w:szCs w:val="24"/>
        </w:rPr>
        <w:t>я</w:t>
      </w:r>
      <w:r w:rsidRPr="00FA2672">
        <w:rPr>
          <w:rFonts w:ascii="Arial" w:hAnsi="Arial" w:cs="Arial"/>
          <w:color w:val="000000"/>
          <w:sz w:val="24"/>
          <w:szCs w:val="24"/>
        </w:rPr>
        <w:t>ют их своим численным преимуществом),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но и восстанавливают естественный микробиоц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ноз человека.</w:t>
      </w:r>
    </w:p>
    <w:p w:rsidR="005604A8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604A8" w:rsidRPr="0037349B" w:rsidRDefault="005604A8" w:rsidP="0037349B">
      <w:pPr>
        <w:pStyle w:val="Heading2"/>
      </w:pPr>
      <w:r w:rsidRPr="0037349B">
        <w:t>Пробиотики и их применение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Издавна люди начали использовать определенные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бактериальные штаммы для приготовления и долгого хранения пищевых продуктов. Правильная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ферментация м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лока, фруктов, овощей или мяса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позволяет создавать из них сыр, вино, пиво или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ко</w:t>
      </w:r>
      <w:r w:rsidRPr="00FA2672">
        <w:rPr>
          <w:rFonts w:ascii="Arial" w:hAnsi="Arial" w:cs="Arial"/>
          <w:color w:val="000000"/>
          <w:sz w:val="24"/>
          <w:szCs w:val="24"/>
        </w:rPr>
        <w:t>л</w:t>
      </w:r>
      <w:r w:rsidRPr="00FA2672">
        <w:rPr>
          <w:rFonts w:ascii="Arial" w:hAnsi="Arial" w:cs="Arial"/>
          <w:color w:val="000000"/>
          <w:sz w:val="24"/>
          <w:szCs w:val="24"/>
        </w:rPr>
        <w:t>басу, сохраняя питательные свойства в течение нескольких месяцев. В рацион ра</w:t>
      </w:r>
      <w:r w:rsidRPr="00FA2672">
        <w:rPr>
          <w:rFonts w:ascii="Arial" w:hAnsi="Arial" w:cs="Arial"/>
          <w:color w:val="000000"/>
          <w:sz w:val="24"/>
          <w:szCs w:val="24"/>
        </w:rPr>
        <w:t>з</w:t>
      </w:r>
      <w:r w:rsidRPr="00FA2672">
        <w:rPr>
          <w:rFonts w:ascii="Arial" w:hAnsi="Arial" w:cs="Arial"/>
          <w:color w:val="000000"/>
          <w:sz w:val="24"/>
          <w:szCs w:val="24"/>
        </w:rPr>
        <w:t>ных народов входят различные ферментированные продукты (кефир, мацони, кумыс, а</w:t>
      </w:r>
      <w:r w:rsidRPr="00FA2672">
        <w:rPr>
          <w:rFonts w:ascii="Arial" w:hAnsi="Arial" w:cs="Arial"/>
          <w:color w:val="000000"/>
          <w:sz w:val="24"/>
          <w:szCs w:val="24"/>
        </w:rPr>
        <w:t>й</w:t>
      </w:r>
      <w:r w:rsidRPr="00FA2672">
        <w:rPr>
          <w:rFonts w:ascii="Arial" w:hAnsi="Arial" w:cs="Arial"/>
          <w:color w:val="000000"/>
          <w:sz w:val="24"/>
          <w:szCs w:val="24"/>
        </w:rPr>
        <w:t>ран, натто и т.д.),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причем многим из них издавна приписывали лечебные свойства, сп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собность восстанавливать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силы и долголетие.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Еще в конце XIX в. И.И.Мечников выделил из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йогурта, составляющего существе</w:t>
      </w:r>
      <w:r w:rsidRPr="00FA2672">
        <w:rPr>
          <w:rFonts w:ascii="Arial" w:hAnsi="Arial" w:cs="Arial"/>
          <w:color w:val="000000"/>
          <w:sz w:val="24"/>
          <w:szCs w:val="24"/>
        </w:rPr>
        <w:t>н</w:t>
      </w:r>
      <w:r w:rsidRPr="00FA2672">
        <w:rPr>
          <w:rFonts w:ascii="Arial" w:hAnsi="Arial" w:cs="Arial"/>
          <w:color w:val="000000"/>
          <w:sz w:val="24"/>
          <w:szCs w:val="24"/>
        </w:rPr>
        <w:t>ную часть диеты болгарских пастухов, чистые культуры молочнокислых бактерий и п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казал, что отдельные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 xml:space="preserve">штаммы лактобацилл (ученый назвал их </w:t>
      </w:r>
      <w:r w:rsidRPr="0037349B">
        <w:rPr>
          <w:rFonts w:ascii="Arial" w:hAnsi="Arial" w:cs="Arial"/>
          <w:i/>
          <w:color w:val="000000"/>
          <w:sz w:val="24"/>
          <w:szCs w:val="24"/>
        </w:rPr>
        <w:t>болгарской пало</w:t>
      </w:r>
      <w:r w:rsidRPr="0037349B">
        <w:rPr>
          <w:rFonts w:ascii="Arial" w:hAnsi="Arial" w:cs="Arial"/>
          <w:i/>
          <w:color w:val="000000"/>
          <w:sz w:val="24"/>
          <w:szCs w:val="24"/>
        </w:rPr>
        <w:t>ч</w:t>
      </w:r>
      <w:r w:rsidRPr="0037349B">
        <w:rPr>
          <w:rFonts w:ascii="Arial" w:hAnsi="Arial" w:cs="Arial"/>
          <w:i/>
          <w:color w:val="000000"/>
          <w:sz w:val="24"/>
          <w:szCs w:val="24"/>
        </w:rPr>
        <w:t>кой</w:t>
      </w:r>
      <w:r w:rsidRPr="00FA2672">
        <w:rPr>
          <w:rFonts w:ascii="Arial" w:hAnsi="Arial" w:cs="Arial"/>
          <w:color w:val="000000"/>
          <w:sz w:val="24"/>
          <w:szCs w:val="24"/>
        </w:rPr>
        <w:t>) способны сбраживать молоко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 образованием вкусных и питательных продуктов. Кроме того, Мечников способствовал производству первого бактериального препар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>та —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«Лактобациллина», который продавался в Санкт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Петербурге</w:t>
      </w:r>
      <w:r>
        <w:rPr>
          <w:rFonts w:ascii="Arial" w:hAnsi="Arial" w:cs="Arial"/>
          <w:color w:val="000000"/>
          <w:sz w:val="24"/>
          <w:szCs w:val="24"/>
        </w:rPr>
        <w:t>,</w:t>
      </w:r>
      <w:r w:rsidRPr="00FA2672">
        <w:rPr>
          <w:rFonts w:ascii="Arial" w:hAnsi="Arial" w:cs="Arial"/>
          <w:color w:val="000000"/>
          <w:sz w:val="24"/>
          <w:szCs w:val="24"/>
        </w:rPr>
        <w:t xml:space="preserve"> начиная с 1912 г.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Исследования Мечникова в области полезных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бактерий имели мировой резонанс, но с открытием антибиотиков существенно замедлились. С</w:t>
      </w:r>
      <w:r>
        <w:rPr>
          <w:rFonts w:ascii="Arial" w:hAnsi="Arial" w:cs="Arial"/>
          <w:color w:val="000000"/>
          <w:sz w:val="24"/>
          <w:szCs w:val="24"/>
        </w:rPr>
        <w:t>ССР</w:t>
      </w:r>
      <w:r w:rsidRPr="00FA2672">
        <w:rPr>
          <w:rFonts w:ascii="Arial" w:hAnsi="Arial" w:cs="Arial"/>
          <w:color w:val="000000"/>
          <w:sz w:val="24"/>
          <w:szCs w:val="24"/>
        </w:rPr>
        <w:t xml:space="preserve"> оставался практич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ски единственной страной, в которой ученые продолжали отбор и изучение свойств поле</w:t>
      </w:r>
      <w:r w:rsidRPr="00FA2672">
        <w:rPr>
          <w:rFonts w:ascii="Arial" w:hAnsi="Arial" w:cs="Arial"/>
          <w:color w:val="000000"/>
          <w:sz w:val="24"/>
          <w:szCs w:val="24"/>
        </w:rPr>
        <w:t>з</w:t>
      </w:r>
      <w:r w:rsidRPr="00FA2672">
        <w:rPr>
          <w:rFonts w:ascii="Arial" w:hAnsi="Arial" w:cs="Arial"/>
          <w:color w:val="000000"/>
          <w:sz w:val="24"/>
          <w:szCs w:val="24"/>
        </w:rPr>
        <w:t>ных штаммов бактерий с целью приготовления микробных препаратов и проду</w:t>
      </w:r>
      <w:r w:rsidRPr="00FA2672">
        <w:rPr>
          <w:rFonts w:ascii="Arial" w:hAnsi="Arial" w:cs="Arial"/>
          <w:color w:val="000000"/>
          <w:sz w:val="24"/>
          <w:szCs w:val="24"/>
        </w:rPr>
        <w:t>к</w:t>
      </w:r>
      <w:r w:rsidRPr="00FA2672">
        <w:rPr>
          <w:rFonts w:ascii="Arial" w:hAnsi="Arial" w:cs="Arial"/>
          <w:color w:val="000000"/>
          <w:sz w:val="24"/>
          <w:szCs w:val="24"/>
        </w:rPr>
        <w:t>тов.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На основе лактобацилл, энтерококков, бифидобактерий и кишечной палочки ст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>ли создаваться в промышленном масштабе лекарственные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препараты («Колибакт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рин», «Лактобактерин»,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«Бифидумбактерин», «Бификол»), которые по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прежнему пр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даются в аптеках нашей страны.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Термин «пробиотик» появился гораздо позже,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 1980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х, после возрождения интереса к полезным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бактериям в США и Западной Европе. К тому вр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мени в нашей стране уже было проведено значительное количество исследований. Были подобраны наиболее эффективные штаммы пробиотиков,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установлена их ант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>гонистическая активность по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отношению к патогенам, разработан целый ряд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уникал</w:t>
      </w:r>
      <w:r w:rsidRPr="00FA2672">
        <w:rPr>
          <w:rFonts w:ascii="Arial" w:hAnsi="Arial" w:cs="Arial"/>
          <w:color w:val="000000"/>
          <w:sz w:val="24"/>
          <w:szCs w:val="24"/>
        </w:rPr>
        <w:t>ь</w:t>
      </w:r>
      <w:r w:rsidRPr="00FA2672">
        <w:rPr>
          <w:rFonts w:ascii="Arial" w:hAnsi="Arial" w:cs="Arial"/>
          <w:color w:val="000000"/>
          <w:sz w:val="24"/>
          <w:szCs w:val="24"/>
        </w:rPr>
        <w:t>ных методик, позволяющих оценить действие бактерий в организме. Например, осно</w:t>
      </w:r>
      <w:r w:rsidRPr="00FA2672">
        <w:rPr>
          <w:rFonts w:ascii="Arial" w:hAnsi="Arial" w:cs="Arial"/>
          <w:color w:val="000000"/>
          <w:sz w:val="24"/>
          <w:szCs w:val="24"/>
        </w:rPr>
        <w:t>в</w:t>
      </w:r>
      <w:r w:rsidRPr="00FA2672">
        <w:rPr>
          <w:rFonts w:ascii="Arial" w:hAnsi="Arial" w:cs="Arial"/>
          <w:color w:val="000000"/>
          <w:sz w:val="24"/>
          <w:szCs w:val="24"/>
        </w:rPr>
        <w:t>ные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преимущества полезных для здоровья бактерий,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такие как антагонистическая и ферментативная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активность, синтез витаминов и иммуномодуляция, отметил Л.Г.Перец еще в 1955 г. [23].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В настоящее время пробиотики как компоненты функционального питания или л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чебные препараты широко применяются во всем мире. Большинство использу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мых пробиотических штаммов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относятся к группе молочнокислых бактерий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37349B">
        <w:rPr>
          <w:rFonts w:ascii="Arial" w:hAnsi="Arial" w:cs="Arial"/>
          <w:color w:val="000000"/>
          <w:sz w:val="24"/>
          <w:szCs w:val="24"/>
        </w:rPr>
        <w:t>(</w:t>
      </w:r>
      <w:r w:rsidRPr="00FA2672">
        <w:rPr>
          <w:rFonts w:ascii="Arial" w:hAnsi="Arial" w:cs="Arial"/>
          <w:color w:val="000000"/>
          <w:sz w:val="24"/>
          <w:szCs w:val="24"/>
          <w:lang w:val="en-GB"/>
        </w:rPr>
        <w:t>Lactic</w:t>
      </w:r>
      <w:r w:rsidRPr="0037349B"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  <w:lang w:val="en-GB"/>
        </w:rPr>
        <w:t>Acid</w:t>
      </w:r>
      <w:r w:rsidRPr="0037349B"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  <w:lang w:val="en-GB"/>
        </w:rPr>
        <w:t>Ba</w:t>
      </w:r>
      <w:r w:rsidRPr="00FA2672">
        <w:rPr>
          <w:rFonts w:ascii="Arial" w:hAnsi="Arial" w:cs="Arial"/>
          <w:color w:val="000000"/>
          <w:sz w:val="24"/>
          <w:szCs w:val="24"/>
          <w:lang w:val="en-GB"/>
        </w:rPr>
        <w:t>c</w:t>
      </w:r>
      <w:r w:rsidRPr="00FA2672">
        <w:rPr>
          <w:rFonts w:ascii="Arial" w:hAnsi="Arial" w:cs="Arial"/>
          <w:color w:val="000000"/>
          <w:sz w:val="24"/>
          <w:szCs w:val="24"/>
          <w:lang w:val="en-GB"/>
        </w:rPr>
        <w:t>teria</w:t>
      </w:r>
      <w:r w:rsidRPr="0037349B">
        <w:rPr>
          <w:rFonts w:ascii="Arial" w:hAnsi="Arial" w:cs="Arial"/>
          <w:color w:val="000000"/>
          <w:sz w:val="24"/>
          <w:szCs w:val="24"/>
        </w:rPr>
        <w:t xml:space="preserve">, </w:t>
      </w:r>
      <w:r w:rsidRPr="00FA2672">
        <w:rPr>
          <w:rFonts w:ascii="Arial" w:hAnsi="Arial" w:cs="Arial"/>
          <w:color w:val="000000"/>
          <w:sz w:val="24"/>
          <w:szCs w:val="24"/>
          <w:lang w:val="en-GB"/>
        </w:rPr>
        <w:t>LAB</w:t>
      </w:r>
      <w:r w:rsidRPr="0037349B">
        <w:rPr>
          <w:rFonts w:ascii="Arial" w:hAnsi="Arial" w:cs="Arial"/>
          <w:color w:val="000000"/>
          <w:sz w:val="24"/>
          <w:szCs w:val="24"/>
        </w:rPr>
        <w:t xml:space="preserve">) </w:t>
      </w:r>
      <w:r w:rsidRPr="00FA2672">
        <w:rPr>
          <w:rFonts w:ascii="Arial" w:hAnsi="Arial" w:cs="Arial"/>
          <w:color w:val="000000"/>
          <w:sz w:val="24"/>
          <w:szCs w:val="24"/>
        </w:rPr>
        <w:t>или</w:t>
      </w:r>
      <w:r w:rsidRPr="0037349B"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бифидобактерий</w:t>
      </w:r>
      <w:r w:rsidRPr="0037349B">
        <w:rPr>
          <w:rFonts w:ascii="Arial" w:hAnsi="Arial" w:cs="Arial"/>
          <w:color w:val="000000"/>
          <w:sz w:val="24"/>
          <w:szCs w:val="24"/>
        </w:rPr>
        <w:t xml:space="preserve">. </w:t>
      </w:r>
      <w:r w:rsidRPr="00FA2672">
        <w:rPr>
          <w:rFonts w:ascii="Arial" w:hAnsi="Arial" w:cs="Arial"/>
          <w:color w:val="000000"/>
          <w:sz w:val="24"/>
          <w:szCs w:val="24"/>
        </w:rPr>
        <w:t>К LAB относится несколько различных родов,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 том числе стрептококки, стафилококки, а также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i/>
          <w:iCs/>
          <w:color w:val="000000"/>
          <w:sz w:val="24"/>
          <w:szCs w:val="24"/>
          <w:lang w:val="en-GB"/>
        </w:rPr>
        <w:t>Lactococcus</w:t>
      </w:r>
      <w:r w:rsidRPr="0037349B">
        <w:rPr>
          <w:rFonts w:ascii="Arial" w:hAnsi="Arial" w:cs="Arial"/>
          <w:i/>
          <w:iCs/>
          <w:color w:val="000000"/>
          <w:sz w:val="24"/>
          <w:szCs w:val="24"/>
        </w:rPr>
        <w:t xml:space="preserve">, </w:t>
      </w:r>
      <w:r w:rsidRPr="00FA2672">
        <w:rPr>
          <w:rFonts w:ascii="Arial" w:hAnsi="Arial" w:cs="Arial"/>
          <w:i/>
          <w:iCs/>
          <w:color w:val="000000"/>
          <w:sz w:val="24"/>
          <w:szCs w:val="24"/>
          <w:lang w:val="en-GB"/>
        </w:rPr>
        <w:t>Pediococcus</w:t>
      </w:r>
      <w:r w:rsidRPr="0037349B">
        <w:rPr>
          <w:rFonts w:ascii="Arial" w:hAnsi="Arial" w:cs="Arial"/>
          <w:i/>
          <w:iCs/>
          <w:color w:val="000000"/>
          <w:sz w:val="24"/>
          <w:szCs w:val="24"/>
        </w:rPr>
        <w:t xml:space="preserve">, </w:t>
      </w:r>
      <w:r w:rsidRPr="00FA2672">
        <w:rPr>
          <w:rFonts w:ascii="Arial" w:hAnsi="Arial" w:cs="Arial"/>
          <w:i/>
          <w:iCs/>
          <w:color w:val="000000"/>
          <w:sz w:val="24"/>
          <w:szCs w:val="24"/>
          <w:lang w:val="en-GB"/>
        </w:rPr>
        <w:t>Lactobacillus</w:t>
      </w:r>
      <w:r w:rsidRPr="0037349B">
        <w:rPr>
          <w:rFonts w:ascii="Arial" w:hAnsi="Arial" w:cs="Arial"/>
          <w:i/>
          <w:iCs/>
          <w:color w:val="000000"/>
          <w:sz w:val="24"/>
          <w:szCs w:val="24"/>
        </w:rPr>
        <w:t xml:space="preserve">, </w:t>
      </w:r>
      <w:r w:rsidRPr="00FA2672">
        <w:rPr>
          <w:rFonts w:ascii="Arial" w:hAnsi="Arial" w:cs="Arial"/>
          <w:i/>
          <w:iCs/>
          <w:color w:val="000000"/>
          <w:sz w:val="24"/>
          <w:szCs w:val="24"/>
          <w:lang w:val="en-GB"/>
        </w:rPr>
        <w:t>E</w:t>
      </w:r>
      <w:r w:rsidRPr="00FA2672">
        <w:rPr>
          <w:rFonts w:ascii="Arial" w:hAnsi="Arial" w:cs="Arial"/>
          <w:i/>
          <w:iCs/>
          <w:color w:val="000000"/>
          <w:sz w:val="24"/>
          <w:szCs w:val="24"/>
          <w:lang w:val="en-GB"/>
        </w:rPr>
        <w:t>n</w:t>
      </w:r>
      <w:r w:rsidRPr="00FA2672">
        <w:rPr>
          <w:rFonts w:ascii="Arial" w:hAnsi="Arial" w:cs="Arial"/>
          <w:i/>
          <w:iCs/>
          <w:color w:val="000000"/>
          <w:sz w:val="24"/>
          <w:szCs w:val="24"/>
          <w:lang w:val="en-GB"/>
        </w:rPr>
        <w:t>terococcus</w:t>
      </w:r>
      <w:r w:rsidRPr="0037349B">
        <w:rPr>
          <w:rFonts w:ascii="Arial" w:hAnsi="Arial" w:cs="Arial"/>
          <w:i/>
          <w:iCs/>
          <w:color w:val="000000"/>
          <w:sz w:val="24"/>
          <w:szCs w:val="24"/>
        </w:rPr>
        <w:t xml:space="preserve">, </w:t>
      </w:r>
      <w:r w:rsidRPr="00FA2672">
        <w:rPr>
          <w:rFonts w:ascii="Arial" w:hAnsi="Arial" w:cs="Arial"/>
          <w:i/>
          <w:iCs/>
          <w:color w:val="000000"/>
          <w:sz w:val="24"/>
          <w:szCs w:val="24"/>
          <w:lang w:val="en-GB"/>
        </w:rPr>
        <w:t>Leuconostoc</w:t>
      </w:r>
      <w:r w:rsidRPr="0037349B"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37349B"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др</w:t>
      </w:r>
      <w:r w:rsidRPr="0037349B">
        <w:rPr>
          <w:rFonts w:ascii="Arial" w:hAnsi="Arial" w:cs="Arial"/>
          <w:color w:val="000000"/>
          <w:sz w:val="24"/>
          <w:szCs w:val="24"/>
        </w:rPr>
        <w:t xml:space="preserve">. </w:t>
      </w:r>
      <w:r w:rsidRPr="00FA2672">
        <w:rPr>
          <w:rFonts w:ascii="Arial" w:hAnsi="Arial" w:cs="Arial"/>
          <w:color w:val="000000"/>
          <w:sz w:val="24"/>
          <w:szCs w:val="24"/>
        </w:rPr>
        <w:t>Их характерный признак — способность усваивать лакт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зу с образованием молочной кислоты (лактата), хотя они могут ферментировать и др</w:t>
      </w:r>
      <w:r w:rsidRPr="00FA2672">
        <w:rPr>
          <w:rFonts w:ascii="Arial" w:hAnsi="Arial" w:cs="Arial"/>
          <w:color w:val="000000"/>
          <w:sz w:val="24"/>
          <w:szCs w:val="24"/>
        </w:rPr>
        <w:t>у</w:t>
      </w:r>
      <w:r w:rsidRPr="00FA2672">
        <w:rPr>
          <w:rFonts w:ascii="Arial" w:hAnsi="Arial" w:cs="Arial"/>
          <w:color w:val="000000"/>
          <w:sz w:val="24"/>
          <w:szCs w:val="24"/>
        </w:rPr>
        <w:t>гие сахара (ксилозу, рибозу,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целлобиозу, арабинозу, глюкозу, фруктозу).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Начиная с Мечникова и его сотрудников, исследования пробиотиков были сосредоточены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пр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 xml:space="preserve">имущественно на роде </w:t>
      </w:r>
      <w:r w:rsidRPr="00FA2672">
        <w:rPr>
          <w:rFonts w:ascii="Arial" w:hAnsi="Arial" w:cs="Arial"/>
          <w:i/>
          <w:iCs/>
          <w:color w:val="000000"/>
          <w:sz w:val="24"/>
          <w:szCs w:val="24"/>
        </w:rPr>
        <w:t>Lactobacillus</w:t>
      </w:r>
      <w:r w:rsidRPr="00FA2672">
        <w:rPr>
          <w:rFonts w:ascii="Arial" w:hAnsi="Arial" w:cs="Arial"/>
          <w:color w:val="000000"/>
          <w:sz w:val="24"/>
          <w:szCs w:val="24"/>
        </w:rPr>
        <w:t>. Их и сегодня на рынке больше всего, хотя ур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 xml:space="preserve">вень исследований препаратов с лактобациллами невысок. Наиболее известен штамм </w:t>
      </w:r>
      <w:r w:rsidRPr="00FA2672">
        <w:rPr>
          <w:rFonts w:ascii="Arial" w:hAnsi="Arial" w:cs="Arial"/>
          <w:i/>
          <w:iCs/>
          <w:color w:val="000000"/>
          <w:sz w:val="24"/>
          <w:szCs w:val="24"/>
        </w:rPr>
        <w:t xml:space="preserve">L.rhamnosus </w:t>
      </w:r>
      <w:r w:rsidRPr="00FA2672">
        <w:rPr>
          <w:rFonts w:ascii="Arial" w:hAnsi="Arial" w:cs="Arial"/>
          <w:color w:val="000000"/>
          <w:sz w:val="24"/>
          <w:szCs w:val="24"/>
        </w:rPr>
        <w:t>GG, входящий в состав многих препаратов. В России более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80% рынка пробиотиков составляют препараты на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основе энтерококков («Линекс» и «Б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фиформ»).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Среди других пробиотических штаммов следует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отметить бифидобактерии, которые также известны как компоненты многих пробиотических препаратов и пищевых проду</w:t>
      </w:r>
      <w:r w:rsidRPr="00FA2672">
        <w:rPr>
          <w:rFonts w:ascii="Arial" w:hAnsi="Arial" w:cs="Arial"/>
          <w:color w:val="000000"/>
          <w:sz w:val="24"/>
          <w:szCs w:val="24"/>
        </w:rPr>
        <w:t>к</w:t>
      </w:r>
      <w:r w:rsidRPr="00FA2672">
        <w:rPr>
          <w:rFonts w:ascii="Arial" w:hAnsi="Arial" w:cs="Arial"/>
          <w:color w:val="000000"/>
          <w:sz w:val="24"/>
          <w:szCs w:val="24"/>
        </w:rPr>
        <w:t>тов. Другие пробиотики содержат разные виды бацилл, кишечной палочки, сахаром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цетов и некоторых бактероидов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 клостридий [24].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К настоящему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времени проведено большое количество клинических исследов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>ний пробиотиков, доказывающих их эффективность для лечения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различных желудо</w:t>
      </w:r>
      <w:r w:rsidRPr="00FA2672">
        <w:rPr>
          <w:rFonts w:ascii="Arial" w:hAnsi="Arial" w:cs="Arial"/>
          <w:color w:val="000000"/>
          <w:sz w:val="24"/>
          <w:szCs w:val="24"/>
        </w:rPr>
        <w:t>ч</w:t>
      </w:r>
      <w:r w:rsidRPr="00FA2672">
        <w:rPr>
          <w:rFonts w:ascii="Arial" w:hAnsi="Arial" w:cs="Arial"/>
          <w:color w:val="000000"/>
          <w:sz w:val="24"/>
          <w:szCs w:val="24"/>
        </w:rPr>
        <w:t>но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кишечных заболеваний. Однако в некоторых случаях были получены и насторажива</w:t>
      </w:r>
      <w:r w:rsidRPr="00FA2672">
        <w:rPr>
          <w:rFonts w:ascii="Arial" w:hAnsi="Arial" w:cs="Arial"/>
          <w:color w:val="000000"/>
          <w:sz w:val="24"/>
          <w:szCs w:val="24"/>
        </w:rPr>
        <w:t>ю</w:t>
      </w:r>
      <w:r w:rsidRPr="00FA2672">
        <w:rPr>
          <w:rFonts w:ascii="Arial" w:hAnsi="Arial" w:cs="Arial"/>
          <w:color w:val="000000"/>
          <w:sz w:val="24"/>
          <w:szCs w:val="24"/>
        </w:rPr>
        <w:t>щие результаты. Например, в недавнем исследовании прием препарата, содержащ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 xml:space="preserve">го </w:t>
      </w:r>
      <w:r w:rsidRPr="00FA2672">
        <w:rPr>
          <w:rFonts w:ascii="Arial" w:hAnsi="Arial" w:cs="Arial"/>
          <w:i/>
          <w:iCs/>
          <w:color w:val="000000"/>
          <w:sz w:val="24"/>
          <w:szCs w:val="24"/>
        </w:rPr>
        <w:t xml:space="preserve">L.plantarum </w:t>
      </w:r>
      <w:r w:rsidRPr="00FA2672">
        <w:rPr>
          <w:rFonts w:ascii="Arial" w:hAnsi="Arial" w:cs="Arial"/>
          <w:color w:val="000000"/>
          <w:sz w:val="24"/>
          <w:szCs w:val="24"/>
        </w:rPr>
        <w:t>MF 1298, привел к значительному ухудшению состояния пациентов с си</w:t>
      </w:r>
      <w:r w:rsidRPr="00FA2672">
        <w:rPr>
          <w:rFonts w:ascii="Arial" w:hAnsi="Arial" w:cs="Arial"/>
          <w:color w:val="000000"/>
          <w:sz w:val="24"/>
          <w:szCs w:val="24"/>
        </w:rPr>
        <w:t>н</w:t>
      </w:r>
      <w:r w:rsidRPr="00FA2672">
        <w:rPr>
          <w:rFonts w:ascii="Arial" w:hAnsi="Arial" w:cs="Arial"/>
          <w:color w:val="000000"/>
          <w:sz w:val="24"/>
          <w:szCs w:val="24"/>
        </w:rPr>
        <w:t>дромом раздраженной толстой кишки. Наиболее показательными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 этом отнош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нии были результаты клинического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исследования людей, страдающих острым панкреат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том: 16% погибших относились к группе пациентов, принимавших проби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тики (для сравнения: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 контрольной группе летальных случаев было 6%).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Это расхождение в р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зультатах клинических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исследований говорит о том, что прием пробиотических бакт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рий (иногда плохо изученных) у отдельных пациентов может пр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водить к конфликту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 их собственной уникальной микробиотой и по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разному действовать на ткани хозя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на. Возможные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побочные эффекты микробной терапии, которая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оказалась эффекти</w:t>
      </w:r>
      <w:r w:rsidRPr="00FA2672">
        <w:rPr>
          <w:rFonts w:ascii="Arial" w:hAnsi="Arial" w:cs="Arial"/>
          <w:color w:val="000000"/>
          <w:sz w:val="24"/>
          <w:szCs w:val="24"/>
        </w:rPr>
        <w:t>в</w:t>
      </w:r>
      <w:r w:rsidRPr="00FA2672">
        <w:rPr>
          <w:rFonts w:ascii="Arial" w:hAnsi="Arial" w:cs="Arial"/>
          <w:color w:val="000000"/>
          <w:sz w:val="24"/>
          <w:szCs w:val="24"/>
        </w:rPr>
        <w:t>ной в большинстве исследований, детально обсуждаются в современной литературе, пр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чем основной вывод заключается в необходимости правильно применять проби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тики.</w:t>
      </w:r>
    </w:p>
    <w:p w:rsidR="005604A8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Точный прогноз функционирования пробиотиков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 кишечнике невозможен без п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нимания физиологии пробиотических штаммов и условий их взаимодействия с орг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>низмом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хозяином.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604A8" w:rsidRPr="0037349B" w:rsidRDefault="005604A8" w:rsidP="0037349B">
      <w:pPr>
        <w:pStyle w:val="Heading2"/>
      </w:pPr>
      <w:r w:rsidRPr="0037349B">
        <w:t>Механизмы пробиотического действия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В многочисленных обзорах упоминается несколько требований к пробиотическим штаммам.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Они должны: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 xml:space="preserve">— быть человеческого или животного происхождения </w:t>
      </w:r>
      <w:r>
        <w:rPr>
          <w:rFonts w:ascii="Arial" w:hAnsi="Arial" w:cs="Arial"/>
          <w:color w:val="000000"/>
          <w:sz w:val="24"/>
          <w:szCs w:val="24"/>
        </w:rPr>
        <w:t>(</w:t>
      </w:r>
      <w:r w:rsidRPr="00FA2672">
        <w:rPr>
          <w:rFonts w:ascii="Arial" w:hAnsi="Arial" w:cs="Arial"/>
          <w:color w:val="000000"/>
          <w:sz w:val="24"/>
          <w:szCs w:val="24"/>
        </w:rPr>
        <w:t>в зависимости от их предп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лагаемого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использования</w:t>
      </w:r>
      <w:r>
        <w:rPr>
          <w:rFonts w:ascii="Arial" w:hAnsi="Arial" w:cs="Arial"/>
          <w:color w:val="000000"/>
          <w:sz w:val="24"/>
          <w:szCs w:val="24"/>
        </w:rPr>
        <w:t>)</w:t>
      </w:r>
      <w:r w:rsidRPr="00FA2672">
        <w:rPr>
          <w:rFonts w:ascii="Arial" w:hAnsi="Arial" w:cs="Arial"/>
          <w:color w:val="000000"/>
          <w:sz w:val="24"/>
          <w:szCs w:val="24"/>
        </w:rPr>
        <w:t>;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— выживать в достаточном количестве, проходя через барьеры желудка и 12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перстной кишки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(быть кислото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 xml:space="preserve"> и желчеустойчивыми);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— обладать антагонизмом к патогенным бактериям и препятствовать транслокации бактерий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через кишечную стенку;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—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активно прилипать к кишечному эпителию (обладать адгези</w:t>
      </w:r>
      <w:r w:rsidRPr="00FA2672">
        <w:rPr>
          <w:rFonts w:ascii="Arial" w:hAnsi="Arial" w:cs="Arial"/>
          <w:color w:val="000000"/>
          <w:sz w:val="24"/>
          <w:szCs w:val="24"/>
        </w:rPr>
        <w:t>в</w:t>
      </w:r>
      <w:r w:rsidRPr="00FA2672">
        <w:rPr>
          <w:rFonts w:ascii="Arial" w:hAnsi="Arial" w:cs="Arial"/>
          <w:color w:val="000000"/>
          <w:sz w:val="24"/>
          <w:szCs w:val="24"/>
        </w:rPr>
        <w:t>ностью);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— стимулировать иммунную систему.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На деле ни один из известных пробиотических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штаммов не отвечает этим критер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ям в полной мере, либо имеющиеся исследования неубедительны.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Например, прина</w:t>
      </w:r>
      <w:r w:rsidRPr="00FA2672">
        <w:rPr>
          <w:rFonts w:ascii="Arial" w:hAnsi="Arial" w:cs="Arial"/>
          <w:color w:val="000000"/>
          <w:sz w:val="24"/>
          <w:szCs w:val="24"/>
        </w:rPr>
        <w:t>д</w:t>
      </w:r>
      <w:r w:rsidRPr="00FA2672">
        <w:rPr>
          <w:rFonts w:ascii="Arial" w:hAnsi="Arial" w:cs="Arial"/>
          <w:color w:val="000000"/>
          <w:sz w:val="24"/>
          <w:szCs w:val="24"/>
        </w:rPr>
        <w:t>лежность пробиотического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штамма к определенному хозяину часто сомнительна. Большинство из них, включая мечниковскую болгарскую палочку, искусственно пасс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ровалось человеком длительное время, при этом наиболее вероятный хозяин LAB штаммов — представитель крупного рогатого скота. Адгезивность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пробиотика сейчас рассматривается скорее как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негативный, а не позитивный признак штамма,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скольку стало известно, что многие адгезины —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факторы патогенности. Остаются три наиболее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важные функции пробиотических штаммов: антагонистический потенциал, влияние на процесс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пищеварения и иммуномодуляция.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Антагонистическая активность большинства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пробиотических штаммов может быть изучена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вне организма хозяина, что позволяет оценить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спектр пораженных оппортун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стических или патогенных бактерий. Известны различные механизмы антибактериал</w:t>
      </w:r>
      <w:r w:rsidRPr="00FA2672">
        <w:rPr>
          <w:rFonts w:ascii="Arial" w:hAnsi="Arial" w:cs="Arial"/>
          <w:color w:val="000000"/>
          <w:sz w:val="24"/>
          <w:szCs w:val="24"/>
        </w:rPr>
        <w:t>ь</w:t>
      </w:r>
      <w:r w:rsidRPr="00FA2672">
        <w:rPr>
          <w:rFonts w:ascii="Arial" w:hAnsi="Arial" w:cs="Arial"/>
          <w:color w:val="000000"/>
          <w:sz w:val="24"/>
          <w:szCs w:val="24"/>
        </w:rPr>
        <w:t>ного действия, но синтез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органических кислот и антимикробных пептидов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(бактериоц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нов) — наиболее распространенное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оружие в бактериальных войнах за колон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зацию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поверхностей хозяина и питательные вещества.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Активность многих бактериоцинов строго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контролируется сложными генетическими системами. Большинство штаммов, продуцирующих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антимикробные пептиды, ингиб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руют рост весьма ограниченного набора штаммов бактерий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 аналогичными предпо</w:t>
      </w:r>
      <w:r w:rsidRPr="00FA2672">
        <w:rPr>
          <w:rFonts w:ascii="Arial" w:hAnsi="Arial" w:cs="Arial"/>
          <w:color w:val="000000"/>
          <w:sz w:val="24"/>
          <w:szCs w:val="24"/>
        </w:rPr>
        <w:t>ч</w:t>
      </w:r>
      <w:r w:rsidRPr="00FA2672">
        <w:rPr>
          <w:rFonts w:ascii="Arial" w:hAnsi="Arial" w:cs="Arial"/>
          <w:color w:val="000000"/>
          <w:sz w:val="24"/>
          <w:szCs w:val="24"/>
        </w:rPr>
        <w:t>тениями по колонизации. Однако некоторые пробиотики, такие как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i/>
          <w:iCs/>
          <w:color w:val="000000"/>
          <w:sz w:val="24"/>
          <w:szCs w:val="24"/>
        </w:rPr>
        <w:t xml:space="preserve">L.plantarum </w:t>
      </w:r>
      <w:r w:rsidRPr="00FA2672">
        <w:rPr>
          <w:rFonts w:ascii="Arial" w:hAnsi="Arial" w:cs="Arial"/>
          <w:color w:val="000000"/>
          <w:sz w:val="24"/>
          <w:szCs w:val="24"/>
        </w:rPr>
        <w:t>8P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 xml:space="preserve">A3 или </w:t>
      </w:r>
      <w:r w:rsidRPr="00FA2672">
        <w:rPr>
          <w:rFonts w:ascii="Arial" w:hAnsi="Arial" w:cs="Arial"/>
          <w:i/>
          <w:iCs/>
          <w:color w:val="000000"/>
          <w:sz w:val="24"/>
          <w:szCs w:val="24"/>
        </w:rPr>
        <w:t xml:space="preserve">E.faecium </w:t>
      </w:r>
      <w:r w:rsidRPr="00FA2672">
        <w:rPr>
          <w:rFonts w:ascii="Arial" w:hAnsi="Arial" w:cs="Arial"/>
          <w:color w:val="000000"/>
          <w:sz w:val="24"/>
          <w:szCs w:val="24"/>
        </w:rPr>
        <w:t>L3, способны синтезировать несколько бактериоцинов с чрезвычайно высокой ингибирующей активностью в отношении как грамположительных, так и гр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>мотрицательных патогенных микроорганизмов. Аналогичные эффекты определ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 xml:space="preserve">ны </w:t>
      </w:r>
      <w:r>
        <w:rPr>
          <w:rFonts w:ascii="Arial" w:hAnsi="Arial" w:cs="Arial"/>
          <w:color w:val="000000"/>
          <w:sz w:val="24"/>
          <w:szCs w:val="24"/>
        </w:rPr>
        <w:t xml:space="preserve">и </w:t>
      </w:r>
      <w:r w:rsidRPr="00FA2672">
        <w:rPr>
          <w:rFonts w:ascii="Arial" w:hAnsi="Arial" w:cs="Arial"/>
          <w:color w:val="000000"/>
          <w:sz w:val="24"/>
          <w:szCs w:val="24"/>
        </w:rPr>
        <w:t>в исследованиях с другими бактериоцинами, выделенными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из LAB. Антагонистич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ские свойства бактерий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пробиотиков часто высокоизбирательн</w:t>
      </w:r>
      <w:r>
        <w:rPr>
          <w:rFonts w:ascii="Arial" w:hAnsi="Arial" w:cs="Arial"/>
          <w:color w:val="000000"/>
          <w:sz w:val="24"/>
          <w:szCs w:val="24"/>
        </w:rPr>
        <w:t>ы</w:t>
      </w:r>
      <w:r w:rsidRPr="00FA2672">
        <w:rPr>
          <w:rFonts w:ascii="Arial" w:hAnsi="Arial" w:cs="Arial"/>
          <w:color w:val="000000"/>
          <w:sz w:val="24"/>
          <w:szCs w:val="24"/>
        </w:rPr>
        <w:t>, что определяет необход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мость</w:t>
      </w:r>
      <w:r>
        <w:rPr>
          <w:rFonts w:ascii="Arial" w:hAnsi="Arial" w:cs="Arial"/>
          <w:color w:val="000000"/>
          <w:sz w:val="24"/>
          <w:szCs w:val="24"/>
        </w:rPr>
        <w:t xml:space="preserve"> их </w:t>
      </w:r>
      <w:r w:rsidRPr="00FA2672">
        <w:rPr>
          <w:rFonts w:ascii="Arial" w:hAnsi="Arial" w:cs="Arial"/>
          <w:color w:val="000000"/>
          <w:sz w:val="24"/>
          <w:szCs w:val="24"/>
        </w:rPr>
        <w:t>подбора в зависимости от доминирующего инфекцио</w:t>
      </w:r>
      <w:r w:rsidRPr="00FA2672">
        <w:rPr>
          <w:rFonts w:ascii="Arial" w:hAnsi="Arial" w:cs="Arial"/>
          <w:color w:val="000000"/>
          <w:sz w:val="24"/>
          <w:szCs w:val="24"/>
        </w:rPr>
        <w:t>н</w:t>
      </w:r>
      <w:r w:rsidRPr="00FA2672">
        <w:rPr>
          <w:rFonts w:ascii="Arial" w:hAnsi="Arial" w:cs="Arial"/>
          <w:color w:val="000000"/>
          <w:sz w:val="24"/>
          <w:szCs w:val="24"/>
        </w:rPr>
        <w:t>ного агента.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Появление пробиотиков в желудочно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кишечном тракте вызывает существенные метаболические сдвиги в организме. Однако действие вводимых бактерий, как прав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ло, трудно отличить от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активности собственной микробиоты, поэтому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такие реакции лучше изучать на моделях — выращенных в стерильных условиях гнотобионтах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или животных с искусственно вызванным дисбиозом. С другой стороны, организмы со «здоровой»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микробиотой</w:t>
      </w:r>
      <w:r>
        <w:rPr>
          <w:rFonts w:ascii="Arial" w:hAnsi="Arial" w:cs="Arial"/>
          <w:color w:val="000000"/>
          <w:sz w:val="24"/>
          <w:szCs w:val="24"/>
        </w:rPr>
        <w:t xml:space="preserve"> обычно</w:t>
      </w:r>
      <w:r w:rsidRPr="00FA2672">
        <w:rPr>
          <w:rFonts w:ascii="Arial" w:hAnsi="Arial" w:cs="Arial"/>
          <w:color w:val="000000"/>
          <w:sz w:val="24"/>
          <w:szCs w:val="24"/>
        </w:rPr>
        <w:t xml:space="preserve"> устойчивы к колонизации внешних микроорг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>низмов.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Оценка иммуномодулирующих свойств обычно производится либо на организмах с уже сформированной микробиотой, либо на гнотобионтах, у которых, как извес</w:t>
      </w:r>
      <w:r w:rsidRPr="00FA2672">
        <w:rPr>
          <w:rFonts w:ascii="Arial" w:hAnsi="Arial" w:cs="Arial"/>
          <w:color w:val="000000"/>
          <w:sz w:val="24"/>
          <w:szCs w:val="24"/>
        </w:rPr>
        <w:t>т</w:t>
      </w:r>
      <w:r w:rsidRPr="00FA2672">
        <w:rPr>
          <w:rFonts w:ascii="Arial" w:hAnsi="Arial" w:cs="Arial"/>
          <w:color w:val="000000"/>
          <w:sz w:val="24"/>
          <w:szCs w:val="24"/>
        </w:rPr>
        <w:t>но, не развита врожденная иммунная система. Обе эти модели имеют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свои слабые стор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ны. Было установлено, что пробиотики действительно могут влиять на врожденные и ада</w:t>
      </w:r>
      <w:r w:rsidRPr="00FA2672">
        <w:rPr>
          <w:rFonts w:ascii="Arial" w:hAnsi="Arial" w:cs="Arial"/>
          <w:color w:val="000000"/>
          <w:sz w:val="24"/>
          <w:szCs w:val="24"/>
        </w:rPr>
        <w:t>п</w:t>
      </w:r>
      <w:r w:rsidRPr="00FA2672">
        <w:rPr>
          <w:rFonts w:ascii="Arial" w:hAnsi="Arial" w:cs="Arial"/>
          <w:color w:val="000000"/>
          <w:sz w:val="24"/>
          <w:szCs w:val="24"/>
        </w:rPr>
        <w:t>тивные иммунные функции, связанные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 Toll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подобными рецепторами (TLR), с посл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дующим подключением NF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kB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, JAKSTAT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, МАРК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 SAPK/JNK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путей. Эти реакции с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провождаются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дифференцированной экспрессией генов, кодирующих синтез инте</w:t>
      </w:r>
      <w:r w:rsidRPr="00FA2672">
        <w:rPr>
          <w:rFonts w:ascii="Arial" w:hAnsi="Arial" w:cs="Arial"/>
          <w:color w:val="000000"/>
          <w:sz w:val="24"/>
          <w:szCs w:val="24"/>
        </w:rPr>
        <w:t>р</w:t>
      </w:r>
      <w:r w:rsidRPr="00FA2672">
        <w:rPr>
          <w:rFonts w:ascii="Arial" w:hAnsi="Arial" w:cs="Arial"/>
          <w:color w:val="000000"/>
          <w:sz w:val="24"/>
          <w:szCs w:val="24"/>
        </w:rPr>
        <w:t>лейкинов и дефенсинов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 зависимости от типа используемого пробиотика. Напр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мер, наиболее распространенная реакция на пробиотик на основе молочнокислых бакт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рий или энтерококков — подавление экспрессии NF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kB и IL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8 и индукция IL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10. Тем не м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нее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различные штаммы, принадлежащие к одному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 тому же виду, могут модулир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вать иммунный ответ совершенно по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разному, приводя к диффере</w:t>
      </w:r>
      <w:r w:rsidRPr="00FA2672">
        <w:rPr>
          <w:rFonts w:ascii="Arial" w:hAnsi="Arial" w:cs="Arial"/>
          <w:color w:val="000000"/>
          <w:sz w:val="24"/>
          <w:szCs w:val="24"/>
        </w:rPr>
        <w:t>н</w:t>
      </w:r>
      <w:r w:rsidRPr="00FA2672">
        <w:rPr>
          <w:rFonts w:ascii="Arial" w:hAnsi="Arial" w:cs="Arial"/>
          <w:color w:val="000000"/>
          <w:sz w:val="24"/>
          <w:szCs w:val="24"/>
        </w:rPr>
        <w:t>цировке Т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лимфоцитов, которая сопровождается воспалительным процессом. Данный факт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указывает на нео</w:t>
      </w:r>
      <w:r w:rsidRPr="00FA2672">
        <w:rPr>
          <w:rFonts w:ascii="Arial" w:hAnsi="Arial" w:cs="Arial"/>
          <w:color w:val="000000"/>
          <w:sz w:val="24"/>
          <w:szCs w:val="24"/>
        </w:rPr>
        <w:t>б</w:t>
      </w:r>
      <w:r w:rsidRPr="00FA2672">
        <w:rPr>
          <w:rFonts w:ascii="Arial" w:hAnsi="Arial" w:cs="Arial"/>
          <w:color w:val="000000"/>
          <w:sz w:val="24"/>
          <w:szCs w:val="24"/>
        </w:rPr>
        <w:t>ходимость селективного подбора пробиотиков в зависимости от патологии и состо</w:t>
      </w:r>
      <w:r w:rsidRPr="00FA2672">
        <w:rPr>
          <w:rFonts w:ascii="Arial" w:hAnsi="Arial" w:cs="Arial"/>
          <w:color w:val="000000"/>
          <w:sz w:val="24"/>
          <w:szCs w:val="24"/>
        </w:rPr>
        <w:t>я</w:t>
      </w:r>
      <w:r w:rsidRPr="00FA2672">
        <w:rPr>
          <w:rFonts w:ascii="Arial" w:hAnsi="Arial" w:cs="Arial"/>
          <w:color w:val="000000"/>
          <w:sz w:val="24"/>
          <w:szCs w:val="24"/>
        </w:rPr>
        <w:t>ния иммунной системы хозяина.</w:t>
      </w:r>
    </w:p>
    <w:p w:rsidR="005604A8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Способность пробиотиков адресно воздействовать на микробиоценоз, сформир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вавшийся при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различных патологических состояниях, открывает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совершенно новые возможности применения полезных бактерий в терапии, например, нейродегенерати</w:t>
      </w:r>
      <w:r w:rsidRPr="00FA2672">
        <w:rPr>
          <w:rFonts w:ascii="Arial" w:hAnsi="Arial" w:cs="Arial"/>
          <w:color w:val="000000"/>
          <w:sz w:val="24"/>
          <w:szCs w:val="24"/>
        </w:rPr>
        <w:t>в</w:t>
      </w:r>
      <w:r w:rsidRPr="00FA2672">
        <w:rPr>
          <w:rFonts w:ascii="Arial" w:hAnsi="Arial" w:cs="Arial"/>
          <w:color w:val="000000"/>
          <w:sz w:val="24"/>
          <w:szCs w:val="24"/>
        </w:rPr>
        <w:t>ных заболеваний. Недавно на модели искусственного рассеянного склероза, разраб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танной в нашем институте, было исследовано действие пробиотика на основе энтер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коккового штамма L3. Оказалось, что он может в существенной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степени заме</w:t>
      </w:r>
      <w:r w:rsidRPr="00FA2672">
        <w:rPr>
          <w:rFonts w:ascii="Arial" w:hAnsi="Arial" w:cs="Arial"/>
          <w:color w:val="000000"/>
          <w:sz w:val="24"/>
          <w:szCs w:val="24"/>
        </w:rPr>
        <w:t>д</w:t>
      </w:r>
      <w:r w:rsidRPr="00FA2672">
        <w:rPr>
          <w:rFonts w:ascii="Arial" w:hAnsi="Arial" w:cs="Arial"/>
          <w:color w:val="000000"/>
          <w:sz w:val="24"/>
          <w:szCs w:val="24"/>
        </w:rPr>
        <w:t>лить развитие заболевания и достоверно снизить его тяжесть, причем по иммуномодул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рующему эффекту пробиотик не уступал коммерческому препарату «Копаксону», кот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рый используется для лечения рассеянного склероза.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С помощью пробиотиков можно корректировать микробиоценоз для защиты от п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тенциальных инфекций. Недавно, например, были проведены интересные экспериме</w:t>
      </w:r>
      <w:r w:rsidRPr="00FA2672">
        <w:rPr>
          <w:rFonts w:ascii="Arial" w:hAnsi="Arial" w:cs="Arial"/>
          <w:color w:val="000000"/>
          <w:sz w:val="24"/>
          <w:szCs w:val="24"/>
        </w:rPr>
        <w:t>н</w:t>
      </w:r>
      <w:r w:rsidRPr="00FA2672">
        <w:rPr>
          <w:rFonts w:ascii="Arial" w:hAnsi="Arial" w:cs="Arial"/>
          <w:color w:val="000000"/>
          <w:sz w:val="24"/>
          <w:szCs w:val="24"/>
        </w:rPr>
        <w:t>ты: лабораторным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животным подселяли в кишечник штаммы бактерий, облада</w:t>
      </w:r>
      <w:r w:rsidRPr="00FA2672">
        <w:rPr>
          <w:rFonts w:ascii="Arial" w:hAnsi="Arial" w:cs="Arial"/>
          <w:color w:val="000000"/>
          <w:sz w:val="24"/>
          <w:szCs w:val="24"/>
        </w:rPr>
        <w:t>ю</w:t>
      </w:r>
      <w:r w:rsidRPr="00FA2672">
        <w:rPr>
          <w:rFonts w:ascii="Arial" w:hAnsi="Arial" w:cs="Arial"/>
          <w:color w:val="000000"/>
          <w:sz w:val="24"/>
          <w:szCs w:val="24"/>
        </w:rPr>
        <w:t>щих поверхностными антигенами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(α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gal), которые индуцируют выработку антител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пр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тив малярийного плазмодия (рис.5) [25]. Вакцинация животных против α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gal обеспечив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>ла 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защиту против малярии. Возможно, подобный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подход сможет уменьшить распр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странение малярии среди людей.</w:t>
      </w:r>
    </w:p>
    <w:p w:rsidR="005604A8" w:rsidRPr="00FA2672" w:rsidRDefault="005604A8" w:rsidP="00FA2672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604A8" w:rsidRPr="00FA2672" w:rsidRDefault="005604A8" w:rsidP="00E3450C">
      <w:pPr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pict>
          <v:shape id="_x0000_i1030" type="#_x0000_t75" style="width:330pt;height:455.4pt">
            <v:imagedata r:id="rId11" o:title=""/>
          </v:shape>
        </w:pict>
      </w:r>
    </w:p>
    <w:p w:rsidR="005604A8" w:rsidRPr="00FA2672" w:rsidRDefault="005604A8" w:rsidP="00FA2672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604A8" w:rsidRPr="00E3450C" w:rsidRDefault="005604A8" w:rsidP="00E3450C">
      <w:pPr>
        <w:pStyle w:val="Heading2"/>
      </w:pPr>
      <w:r w:rsidRPr="00E3450C">
        <w:t>Альтернатива пробиотикам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Для восстановления нормального микробиоценоза можно использовать не тол</w:t>
      </w:r>
      <w:r w:rsidRPr="00FA2672">
        <w:rPr>
          <w:rFonts w:ascii="Arial" w:hAnsi="Arial" w:cs="Arial"/>
          <w:color w:val="000000"/>
          <w:sz w:val="24"/>
          <w:szCs w:val="24"/>
        </w:rPr>
        <w:t>ь</w:t>
      </w:r>
      <w:r w:rsidRPr="00FA2672">
        <w:rPr>
          <w:rFonts w:ascii="Arial" w:hAnsi="Arial" w:cs="Arial"/>
          <w:color w:val="000000"/>
          <w:sz w:val="24"/>
          <w:szCs w:val="24"/>
        </w:rPr>
        <w:t>ко пробиотики.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Другое решение проблемы — так называемая фекальная трансплант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>ция. Эта медицинская процедура основана на полной замене микробиоты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человека, стр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>дающего дисбиозом, микробиотой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здорового донора [26]. К настоящему времени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пр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ведено много клинических исследований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полной замены микробиоты у пацие</w:t>
      </w:r>
      <w:r w:rsidRPr="00FA2672">
        <w:rPr>
          <w:rFonts w:ascii="Arial" w:hAnsi="Arial" w:cs="Arial"/>
          <w:color w:val="000000"/>
          <w:sz w:val="24"/>
          <w:szCs w:val="24"/>
        </w:rPr>
        <w:t>н</w:t>
      </w:r>
      <w:r w:rsidRPr="00FA2672">
        <w:rPr>
          <w:rFonts w:ascii="Arial" w:hAnsi="Arial" w:cs="Arial"/>
          <w:color w:val="000000"/>
          <w:sz w:val="24"/>
          <w:szCs w:val="24"/>
        </w:rPr>
        <w:t>тов с воспалительным заболеванием кишечника или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 псевдомембранозным колитом, об</w:t>
      </w:r>
      <w:r w:rsidRPr="00FA2672">
        <w:rPr>
          <w:rFonts w:ascii="Arial" w:hAnsi="Arial" w:cs="Arial"/>
          <w:color w:val="000000"/>
          <w:sz w:val="24"/>
          <w:szCs w:val="24"/>
        </w:rPr>
        <w:t>у</w:t>
      </w:r>
      <w:r w:rsidRPr="00FA2672">
        <w:rPr>
          <w:rFonts w:ascii="Arial" w:hAnsi="Arial" w:cs="Arial"/>
          <w:color w:val="000000"/>
          <w:sz w:val="24"/>
          <w:szCs w:val="24"/>
        </w:rPr>
        <w:t>словленным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i/>
          <w:iCs/>
          <w:color w:val="000000"/>
          <w:sz w:val="24"/>
          <w:szCs w:val="24"/>
        </w:rPr>
        <w:t>Clostridium difficile</w:t>
      </w:r>
      <w:r w:rsidRPr="00FA2672">
        <w:rPr>
          <w:rFonts w:ascii="Arial" w:hAnsi="Arial" w:cs="Arial"/>
          <w:color w:val="000000"/>
          <w:sz w:val="24"/>
          <w:szCs w:val="24"/>
        </w:rPr>
        <w:t>. Основной недостаток такого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клинического подхода св</w:t>
      </w:r>
      <w:r w:rsidRPr="00FA2672">
        <w:rPr>
          <w:rFonts w:ascii="Arial" w:hAnsi="Arial" w:cs="Arial"/>
          <w:color w:val="000000"/>
          <w:sz w:val="24"/>
          <w:szCs w:val="24"/>
        </w:rPr>
        <w:t>я</w:t>
      </w:r>
      <w:r w:rsidRPr="00FA2672">
        <w:rPr>
          <w:rFonts w:ascii="Arial" w:hAnsi="Arial" w:cs="Arial"/>
          <w:color w:val="000000"/>
          <w:sz w:val="24"/>
          <w:szCs w:val="24"/>
        </w:rPr>
        <w:t>зан со сложностью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подбора адекватного донора, ведь знаний о микробиоме и особе</w:t>
      </w:r>
      <w:r w:rsidRPr="00FA2672">
        <w:rPr>
          <w:rFonts w:ascii="Arial" w:hAnsi="Arial" w:cs="Arial"/>
          <w:color w:val="000000"/>
          <w:sz w:val="24"/>
          <w:szCs w:val="24"/>
        </w:rPr>
        <w:t>н</w:t>
      </w:r>
      <w:r w:rsidRPr="00FA2672">
        <w:rPr>
          <w:rFonts w:ascii="Arial" w:hAnsi="Arial" w:cs="Arial"/>
          <w:color w:val="000000"/>
          <w:sz w:val="24"/>
          <w:szCs w:val="24"/>
        </w:rPr>
        <w:t>но его вирусной составляющей, которая может вызывать отделенные патологические р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акции, пока явно недостаточно.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 это не единственная опасность, которую может н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сти донорский микробиом.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Другой недостаток фекальной трансплантации заключается в том, что эта проц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дура не учитывает персональные особенности микробиоты,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а это крайне важно для создания устойчивого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консорциума бактерий. Альтернативой может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быть подход, о</w:t>
      </w:r>
      <w:r w:rsidRPr="00FA2672">
        <w:rPr>
          <w:rFonts w:ascii="Arial" w:hAnsi="Arial" w:cs="Arial"/>
          <w:color w:val="000000"/>
          <w:sz w:val="24"/>
          <w:szCs w:val="24"/>
        </w:rPr>
        <w:t>с</w:t>
      </w:r>
      <w:r w:rsidRPr="00FA2672">
        <w:rPr>
          <w:rFonts w:ascii="Arial" w:hAnsi="Arial" w:cs="Arial"/>
          <w:color w:val="000000"/>
          <w:sz w:val="24"/>
          <w:szCs w:val="24"/>
        </w:rPr>
        <w:t>нованный на штаммах собственных бактерий человека, используемых для восстано</w:t>
      </w:r>
      <w:r w:rsidRPr="00FA2672">
        <w:rPr>
          <w:rFonts w:ascii="Arial" w:hAnsi="Arial" w:cs="Arial"/>
          <w:color w:val="000000"/>
          <w:sz w:val="24"/>
          <w:szCs w:val="24"/>
        </w:rPr>
        <w:t>в</w:t>
      </w:r>
      <w:r w:rsidRPr="00FA2672">
        <w:rPr>
          <w:rFonts w:ascii="Arial" w:hAnsi="Arial" w:cs="Arial"/>
          <w:color w:val="000000"/>
          <w:sz w:val="24"/>
          <w:szCs w:val="24"/>
        </w:rPr>
        <w:t>ления нормальной микробиоты в случае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дисбиотических состояний. Этот подход — технология аутопробиотиков, или персонифицированная симбионтная терапия, — предполагает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выделение отдельных представителей микробиоты в виде чистых кул</w:t>
      </w:r>
      <w:r w:rsidRPr="00FA2672">
        <w:rPr>
          <w:rFonts w:ascii="Arial" w:hAnsi="Arial" w:cs="Arial"/>
          <w:color w:val="000000"/>
          <w:sz w:val="24"/>
          <w:szCs w:val="24"/>
        </w:rPr>
        <w:t>ь</w:t>
      </w:r>
      <w:r w:rsidRPr="00FA2672">
        <w:rPr>
          <w:rFonts w:ascii="Arial" w:hAnsi="Arial" w:cs="Arial"/>
          <w:color w:val="000000"/>
          <w:sz w:val="24"/>
          <w:szCs w:val="24"/>
        </w:rPr>
        <w:t>тур, их генетический анализ и возвращение бактерий обратно в желудочно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кишечный тракт после размножения их вне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организма. В идеале штаммы бактерий хотелось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бы выделять из микробиоты, заблаговременно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сохраненной в криобанках. Но, как показал опыт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клинических исследований, штаммы аутопробиотиков можно выделять и у л</w:t>
      </w:r>
      <w:r w:rsidRPr="00FA2672">
        <w:rPr>
          <w:rFonts w:ascii="Arial" w:hAnsi="Arial" w:cs="Arial"/>
          <w:color w:val="000000"/>
          <w:sz w:val="24"/>
          <w:szCs w:val="24"/>
        </w:rPr>
        <w:t>ю</w:t>
      </w:r>
      <w:r w:rsidRPr="00FA2672">
        <w:rPr>
          <w:rFonts w:ascii="Arial" w:hAnsi="Arial" w:cs="Arial"/>
          <w:color w:val="000000"/>
          <w:sz w:val="24"/>
          <w:szCs w:val="24"/>
        </w:rPr>
        <w:t>дей с дисбиотическими состояниями.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Обычно процедура от забора микробиоты до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подготовки аутопробиотика в виде молочнокислой закваски занимает одну неделю, что позволяет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пользоваться технол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гией даже в условиях клиники. В наших клинических исследованиях пациентов с си</w:t>
      </w:r>
      <w:r w:rsidRPr="00FA2672">
        <w:rPr>
          <w:rFonts w:ascii="Arial" w:hAnsi="Arial" w:cs="Arial"/>
          <w:color w:val="000000"/>
          <w:sz w:val="24"/>
          <w:szCs w:val="24"/>
        </w:rPr>
        <w:t>н</w:t>
      </w:r>
      <w:r w:rsidRPr="00FA2672">
        <w:rPr>
          <w:rFonts w:ascii="Arial" w:hAnsi="Arial" w:cs="Arial"/>
          <w:color w:val="000000"/>
          <w:sz w:val="24"/>
          <w:szCs w:val="24"/>
        </w:rPr>
        <w:t>дромом раздраженной кишки, неспецифическим язвенным колитом и пневмонией а</w:t>
      </w:r>
      <w:r w:rsidRPr="00FA2672">
        <w:rPr>
          <w:rFonts w:ascii="Arial" w:hAnsi="Arial" w:cs="Arial"/>
          <w:color w:val="000000"/>
          <w:sz w:val="24"/>
          <w:szCs w:val="24"/>
        </w:rPr>
        <w:t>у</w:t>
      </w:r>
      <w:r w:rsidRPr="00FA2672">
        <w:rPr>
          <w:rFonts w:ascii="Arial" w:hAnsi="Arial" w:cs="Arial"/>
          <w:color w:val="000000"/>
          <w:sz w:val="24"/>
          <w:szCs w:val="24"/>
        </w:rPr>
        <w:t>топробиотики давали значительныйположительный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эффект. Несомненно, что перспе</w:t>
      </w:r>
      <w:r w:rsidRPr="00FA2672">
        <w:rPr>
          <w:rFonts w:ascii="Arial" w:hAnsi="Arial" w:cs="Arial"/>
          <w:color w:val="000000"/>
          <w:sz w:val="24"/>
          <w:szCs w:val="24"/>
        </w:rPr>
        <w:t>к</w:t>
      </w:r>
      <w:r w:rsidRPr="00FA2672">
        <w:rPr>
          <w:rFonts w:ascii="Arial" w:hAnsi="Arial" w:cs="Arial"/>
          <w:color w:val="000000"/>
          <w:sz w:val="24"/>
          <w:szCs w:val="24"/>
        </w:rPr>
        <w:t>тивы коррекции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микробиоценоза аутопробиотиками во многом зависят от создания с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ти криохранилищ для консервации микробиоты здоровых лиц в качестве резерва на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более клинически эффективных штаммов.</w:t>
      </w:r>
    </w:p>
    <w:p w:rsidR="005604A8" w:rsidRPr="00FA2672" w:rsidRDefault="005604A8" w:rsidP="00E3450C">
      <w:pPr>
        <w:autoSpaceDE w:val="0"/>
        <w:autoSpaceDN w:val="0"/>
        <w:adjustRightInd w:val="0"/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* * *</w:t>
      </w:r>
    </w:p>
    <w:p w:rsidR="005604A8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Современная наука собирает все больше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 больше данных о функциональных особенностях человеческой микробиоты. Предыдущие догмы клинической микробиол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гии, которые пытались разделить мир микробов на опасные и полезные, а сами микр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организмы воспринимали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как что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то малозначимое для здорового организма, ух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дят в прошлое.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Современный кризис фармакологии, которая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не в состоянии производить новые антибиотики,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дает человеческой расе шанс взглянуть на проблему здоровья челов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ка с позиций микроэкологии, уходя от простой стратегии ликвидации патогена.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Появление метагеномных технологий и новых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методических возможностей мол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кулярной генетики, иммунологии и спектрометрии позволило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переоценить представл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ния о самой микробиоте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 о ее значении в функционировании органов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 систем. Е</w:t>
      </w:r>
      <w:r w:rsidRPr="00FA2672">
        <w:rPr>
          <w:rFonts w:ascii="Arial" w:hAnsi="Arial" w:cs="Arial"/>
          <w:color w:val="000000"/>
          <w:sz w:val="24"/>
          <w:szCs w:val="24"/>
        </w:rPr>
        <w:t>с</w:t>
      </w:r>
      <w:r w:rsidRPr="00FA2672">
        <w:rPr>
          <w:rFonts w:ascii="Arial" w:hAnsi="Arial" w:cs="Arial"/>
          <w:color w:val="000000"/>
          <w:sz w:val="24"/>
          <w:szCs w:val="24"/>
        </w:rPr>
        <w:t>ли ранее микробиота или, точнее, ее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часть, представленная условно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A2672">
        <w:rPr>
          <w:rFonts w:ascii="Arial" w:hAnsi="Arial" w:cs="Arial"/>
          <w:color w:val="000000"/>
          <w:sz w:val="24"/>
          <w:szCs w:val="24"/>
        </w:rPr>
        <w:t>патогенными бакт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риями, рассматривалась исследователями исключительно как сообщество возмо</w:t>
      </w:r>
      <w:r w:rsidRPr="00FA2672">
        <w:rPr>
          <w:rFonts w:ascii="Arial" w:hAnsi="Arial" w:cs="Arial"/>
          <w:color w:val="000000"/>
          <w:sz w:val="24"/>
          <w:szCs w:val="24"/>
        </w:rPr>
        <w:t>ж</w:t>
      </w:r>
      <w:r w:rsidRPr="00FA2672">
        <w:rPr>
          <w:rFonts w:ascii="Arial" w:hAnsi="Arial" w:cs="Arial"/>
          <w:color w:val="000000"/>
          <w:sz w:val="24"/>
          <w:szCs w:val="24"/>
        </w:rPr>
        <w:t>ных возбудителей заболеваний, то в последние годы взгляд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на микроорганизмы кард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нально изменился. Возникшее понимание глобальной и сильно недооцененной р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>нее роли микробиоты для формирования здоровья и профилактики разнообразных забол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ваний человека возродило интерес исследователей к использованию средств корре</w:t>
      </w:r>
      <w:r w:rsidRPr="00FA2672">
        <w:rPr>
          <w:rFonts w:ascii="Arial" w:hAnsi="Arial" w:cs="Arial"/>
          <w:color w:val="000000"/>
          <w:sz w:val="24"/>
          <w:szCs w:val="24"/>
        </w:rPr>
        <w:t>к</w:t>
      </w:r>
      <w:r w:rsidRPr="00FA2672">
        <w:rPr>
          <w:rFonts w:ascii="Arial" w:hAnsi="Arial" w:cs="Arial"/>
          <w:color w:val="000000"/>
          <w:sz w:val="24"/>
          <w:szCs w:val="24"/>
        </w:rPr>
        <w:t>ции микробиоты — живых микроорганизмов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(пробиотиков) или веществ, благ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творно влияющих на восстановление микробиоты (пребиотиков). Поскольку любой инфекц</w:t>
      </w:r>
      <w:r w:rsidRPr="00FA2672">
        <w:rPr>
          <w:rFonts w:ascii="Arial" w:hAnsi="Arial" w:cs="Arial"/>
          <w:color w:val="000000"/>
          <w:sz w:val="24"/>
          <w:szCs w:val="24"/>
        </w:rPr>
        <w:t>и</w:t>
      </w:r>
      <w:r w:rsidRPr="00FA2672">
        <w:rPr>
          <w:rFonts w:ascii="Arial" w:hAnsi="Arial" w:cs="Arial"/>
          <w:color w:val="000000"/>
          <w:sz w:val="24"/>
          <w:szCs w:val="24"/>
        </w:rPr>
        <w:t>онный процесс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 позиций микроэкологии представляет собой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крайнюю форму дисби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за, вакцинная профилактика инфекций также может рассматриваться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 качестве фа</w:t>
      </w:r>
      <w:r w:rsidRPr="00FA2672">
        <w:rPr>
          <w:rFonts w:ascii="Arial" w:hAnsi="Arial" w:cs="Arial"/>
          <w:color w:val="000000"/>
          <w:sz w:val="24"/>
          <w:szCs w:val="24"/>
        </w:rPr>
        <w:t>к</w:t>
      </w:r>
      <w:r w:rsidRPr="00FA2672">
        <w:rPr>
          <w:rFonts w:ascii="Arial" w:hAnsi="Arial" w:cs="Arial"/>
          <w:color w:val="000000"/>
          <w:sz w:val="24"/>
          <w:szCs w:val="24"/>
        </w:rPr>
        <w:t>тора устранения микроэкологических нарушений. Именно поэтому создание новых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эффективных лечебных и профилактических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препаратов должно осуществлят</w:t>
      </w:r>
      <w:r w:rsidRPr="00FA2672">
        <w:rPr>
          <w:rFonts w:ascii="Arial" w:hAnsi="Arial" w:cs="Arial"/>
          <w:color w:val="000000"/>
          <w:sz w:val="24"/>
          <w:szCs w:val="24"/>
        </w:rPr>
        <w:t>ь</w:t>
      </w:r>
      <w:r w:rsidRPr="00FA2672">
        <w:rPr>
          <w:rFonts w:ascii="Arial" w:hAnsi="Arial" w:cs="Arial"/>
          <w:color w:val="000000"/>
          <w:sz w:val="24"/>
          <w:szCs w:val="24"/>
        </w:rPr>
        <w:t>ся с учетом эндоэкологии.</w:t>
      </w:r>
    </w:p>
    <w:p w:rsidR="005604A8" w:rsidRPr="00FA2672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A2672">
        <w:rPr>
          <w:rFonts w:ascii="Arial" w:hAnsi="Arial" w:cs="Arial"/>
          <w:color w:val="000000"/>
          <w:sz w:val="24"/>
          <w:szCs w:val="24"/>
        </w:rPr>
        <w:t>Эмоциональный призыв американского микробиолога Мартина Блазера — «Ост</w:t>
      </w:r>
      <w:r w:rsidRPr="00FA2672">
        <w:rPr>
          <w:rFonts w:ascii="Arial" w:hAnsi="Arial" w:cs="Arial"/>
          <w:color w:val="000000"/>
          <w:sz w:val="24"/>
          <w:szCs w:val="24"/>
        </w:rPr>
        <w:t>а</w:t>
      </w:r>
      <w:r w:rsidRPr="00FA2672">
        <w:rPr>
          <w:rFonts w:ascii="Arial" w:hAnsi="Arial" w:cs="Arial"/>
          <w:color w:val="000000"/>
          <w:sz w:val="24"/>
          <w:szCs w:val="24"/>
        </w:rPr>
        <w:t>новите убийство полезных бактерий!» — в ближайшее время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должен привлечь еще большее внимание научного и медицинского сообщества. Понятно, что жесткие си</w:t>
      </w:r>
      <w:r w:rsidRPr="00FA2672">
        <w:rPr>
          <w:rFonts w:ascii="Arial" w:hAnsi="Arial" w:cs="Arial"/>
          <w:color w:val="000000"/>
          <w:sz w:val="24"/>
          <w:szCs w:val="24"/>
        </w:rPr>
        <w:t>с</w:t>
      </w:r>
      <w:r w:rsidRPr="00FA2672">
        <w:rPr>
          <w:rFonts w:ascii="Arial" w:hAnsi="Arial" w:cs="Arial"/>
          <w:color w:val="000000"/>
          <w:sz w:val="24"/>
          <w:szCs w:val="24"/>
        </w:rPr>
        <w:t>темные связи между микробиотой человека и клетками человеческого организма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(в первую очередь клетками иммунной системы)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 определенный момент жизни стан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вятся крайне индивидуальными и требуют восстановления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для сохранения здоровья. Дисбиотическое состояние лежит в основе многих инфекционных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 неинфекционных заболеваний наших современников, что определяет необходимость подхода к леч</w:t>
      </w:r>
      <w:r w:rsidRPr="00FA2672">
        <w:rPr>
          <w:rFonts w:ascii="Arial" w:hAnsi="Arial" w:cs="Arial"/>
          <w:color w:val="000000"/>
          <w:sz w:val="24"/>
          <w:szCs w:val="24"/>
        </w:rPr>
        <w:t>е</w:t>
      </w:r>
      <w:r w:rsidRPr="00FA2672">
        <w:rPr>
          <w:rFonts w:ascii="Arial" w:hAnsi="Arial" w:cs="Arial"/>
          <w:color w:val="000000"/>
          <w:sz w:val="24"/>
          <w:szCs w:val="24"/>
        </w:rPr>
        <w:t>нию, основанного на восстановлении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индивидуальной микробиоты. Очевидно, что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ми</w:t>
      </w:r>
      <w:r w:rsidRPr="00FA2672">
        <w:rPr>
          <w:rFonts w:ascii="Arial" w:hAnsi="Arial" w:cs="Arial"/>
          <w:color w:val="000000"/>
          <w:sz w:val="24"/>
          <w:szCs w:val="24"/>
        </w:rPr>
        <w:t>к</w:t>
      </w:r>
      <w:r w:rsidRPr="00FA2672">
        <w:rPr>
          <w:rFonts w:ascii="Arial" w:hAnsi="Arial" w:cs="Arial"/>
          <w:color w:val="000000"/>
          <w:sz w:val="24"/>
          <w:szCs w:val="24"/>
        </w:rPr>
        <w:t>робная терапия препаратами пробиотиков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и аутопробиотиков должна шире использ</w:t>
      </w:r>
      <w:r w:rsidRPr="00FA2672">
        <w:rPr>
          <w:rFonts w:ascii="Arial" w:hAnsi="Arial" w:cs="Arial"/>
          <w:color w:val="000000"/>
          <w:sz w:val="24"/>
          <w:szCs w:val="24"/>
        </w:rPr>
        <w:t>о</w:t>
      </w:r>
      <w:r w:rsidRPr="00FA2672">
        <w:rPr>
          <w:rFonts w:ascii="Arial" w:hAnsi="Arial" w:cs="Arial"/>
          <w:color w:val="000000"/>
          <w:sz w:val="24"/>
          <w:szCs w:val="24"/>
        </w:rPr>
        <w:t>ваться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в арсенале врачей, и ключом к ее успеху должна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стать детальная диагностика индивидуальной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A2672">
        <w:rPr>
          <w:rFonts w:ascii="Arial" w:hAnsi="Arial" w:cs="Arial"/>
          <w:color w:val="000000"/>
          <w:sz w:val="24"/>
          <w:szCs w:val="24"/>
        </w:rPr>
        <w:t>микробиоты пациента.</w:t>
      </w:r>
    </w:p>
    <w:p w:rsidR="005604A8" w:rsidRPr="00FA2672" w:rsidRDefault="005604A8" w:rsidP="00FA2672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604A8" w:rsidRPr="00FA2672" w:rsidRDefault="005604A8" w:rsidP="00FA2672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604A8" w:rsidRPr="00FA2672" w:rsidRDefault="005604A8" w:rsidP="00FA2672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604A8" w:rsidRPr="00BB1197" w:rsidRDefault="005604A8" w:rsidP="00BB1197">
      <w:pPr>
        <w:pStyle w:val="Heading3"/>
        <w:rPr>
          <w:lang w:val="en-GB"/>
        </w:rPr>
      </w:pPr>
      <w:r w:rsidRPr="00BB1197">
        <w:t>Литература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1.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Astafurov K., Elhawy E., Ren L. et al.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Oral microbiome link to neurodegeneration in glaucoma // PLoS ONE. 2014. V.9. №9. e104416. doi:10.1371/journal.pone.0104416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2.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Carbonero F., Gaskins H.R.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Methanogenic archaea in the human microbiome // Encyclopedia of m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e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tagenomics / Ed. K.E.Nelson. N.Y., 2014. P.1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4. doi:10.1007/978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1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4614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6418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1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755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2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3.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Delwart E.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A roadmap to the human virome // PLoS Pathog. 2013. V.9. №2. e1003146.</w:t>
      </w:r>
      <w:r w:rsidRPr="00BB1197">
        <w:rPr>
          <w:rFonts w:ascii="Arial" w:hAnsi="Arial" w:cs="Arial"/>
          <w:color w:val="000000"/>
          <w:sz w:val="20"/>
          <w:szCs w:val="20"/>
        </w:rPr>
        <w:t xml:space="preserve">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doi:10.1371/journal.ppat.1003146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4.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Alexander K.L., Targan S.R., Elson Ch.O.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3rd. Microbiota activation and regulation of innate and ada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p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tive immunity // Immunol. Rev. 2014. V.260. №1. P.206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220. doi:10.1111/imr.12180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5.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Underwood M.A., German J.B., Lebrilla C.B., Mills D. A. Bifidobacterium longum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subspecies infantis: champion colonizer of the infant gut // Pediatr. Res. 2015. V.77. P.229-235. doi:10.1038/pr.2014.156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6.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Hyland N.P., Quigley E.M., Brint E.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Microbiota-host interactions in irritable bowel syndrome: Epithelial barrier, immune regulation and brain-gut interactions // World J. Gastroe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n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terol. 2014. V.20. №27. P.8859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8866.</w:t>
      </w:r>
      <w:r w:rsidRPr="00BB1197">
        <w:rPr>
          <w:rFonts w:ascii="Arial" w:hAnsi="Arial" w:cs="Arial"/>
          <w:color w:val="000000"/>
          <w:sz w:val="20"/>
          <w:szCs w:val="20"/>
        </w:rPr>
        <w:t xml:space="preserve">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doi:10.3748/wjg.v20.i27.8859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7.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Turnbaugh P.J., Ley R.E., Mahowald M. A. et al.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An obesity-associated gut microbiome with increased capacity for energy harvest // Nature. 2006. V.444. №7122. P.1027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1031. doi:10.1038/nature05414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8.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Bruce_Keller A.J., Salbaum J.M., Luo M. et al.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Obese_type gut microbiota induce ne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u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robehavioral changes in the absence of obesity // Biol. Psychiatry. 2015. V.77. P.607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615. doi:10.1016/j.biopsych.2014.07.012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9.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Tilg H., Moschen A.R.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Microbiota and diabetes: an evolving relationship // Gut. 2014. V.63. P.1513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1521.</w:t>
      </w:r>
      <w:r w:rsidRPr="00BB1197">
        <w:rPr>
          <w:rFonts w:ascii="Arial" w:hAnsi="Arial" w:cs="Arial"/>
          <w:color w:val="000000"/>
          <w:sz w:val="20"/>
          <w:szCs w:val="20"/>
        </w:rPr>
        <w:t xml:space="preserve">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doi:10.1136/gutjnl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2014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306928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10.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Wang X., Ota N., Manzanillo P. et al.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Interleukin_22 alleviates metabolic disorders and restores muc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o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sal immunity in diabetes // Nature. 2014. V.514. P.237-241. doi:10.1038/nature13564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11.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Ito M., Adachi_Akahane S.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Inter_organ communication in the regulation of lipid metabolism: focusing on the network between the liver, intestine, and heart // J. Pharmacol. Sci. 2013. V.123. P.312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317.</w:t>
      </w:r>
      <w:r w:rsidRPr="00BB1197">
        <w:rPr>
          <w:rFonts w:ascii="Arial" w:hAnsi="Arial" w:cs="Arial"/>
          <w:color w:val="000000"/>
          <w:sz w:val="20"/>
          <w:szCs w:val="20"/>
        </w:rPr>
        <w:t xml:space="preserve">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doi:10.1254/jphs.13R09CP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12.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Diaz Heijtz R., Wang S., Anuar F. et al.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Normal gut microbiota modulates brain development and b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e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havior // PNAS. 2011. V.108. P.3047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3052. doi:10.1073/pnas.1010529108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13.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Wang X., Li G.H., Zou C.G. et al.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Bacteria can mobilize nematode_trapping fungi to kill nematodes // Nat. Commun. 2014. V.16. P.5776. doi:10.1038/ncomms6776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14.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Barron G.L.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The nematode-destroying fungi. Guelph, 1977.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15.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Ha C.W.Y., Lam Y.Y., Holmes A.J.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Mechanistic links between gut microbial community dynamics, m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i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crobial functions and metabolic health // World J. Gastroenterol. 2014. V.20. P.16498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16517.</w:t>
      </w:r>
      <w:r w:rsidRPr="00BB1197">
        <w:rPr>
          <w:rFonts w:ascii="Arial" w:hAnsi="Arial" w:cs="Arial"/>
          <w:color w:val="000000"/>
          <w:sz w:val="20"/>
          <w:szCs w:val="20"/>
        </w:rPr>
        <w:t xml:space="preserve">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doi:10.3748/wjg.v20.i44.16498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16.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Malo M.S., Alam S.N., Mostafa G. et al.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Intestinal alkaline phosphatase preserves the normal home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o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stasis of gut microbiota // Gut. 2010. V.59. P.1476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1484. doi:10.1136/gut.2010.211706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17.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Arumugam M., Raes J., Pelletier E. et al.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Enterotypes of the human gut microbiome // Nature. 2011. V.473.</w:t>
      </w:r>
      <w:r w:rsidRPr="00BB1197">
        <w:rPr>
          <w:rFonts w:ascii="Arial" w:hAnsi="Arial" w:cs="Arial"/>
          <w:color w:val="000000"/>
          <w:sz w:val="20"/>
          <w:szCs w:val="20"/>
        </w:rPr>
        <w:t xml:space="preserve">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P.174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180. doi:10.1038/nature09944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18.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Devasahayam D., Scheld W.M., Hoffman P.S.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Newer antibacterial drugs for a new century // Expert Opin. Investig.</w:t>
      </w:r>
      <w:r w:rsidRPr="00BB1197">
        <w:rPr>
          <w:rFonts w:ascii="Arial" w:hAnsi="Arial" w:cs="Arial"/>
          <w:color w:val="000000"/>
          <w:sz w:val="20"/>
          <w:szCs w:val="20"/>
        </w:rPr>
        <w:t xml:space="preserve">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Drugs. 2010. V.19. P.215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234. doi:10.1517/13543780903505092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19.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Piao Z., Akeda Y., Takeuchi D. et al.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Protective properties of a fusion pneumococcal surface protein A (PspA) vaccine against pneumococcal challenge by five different PspA clades in mice // Va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c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cine. 2014. V.32.</w:t>
      </w:r>
      <w:r w:rsidRPr="00BB1197">
        <w:rPr>
          <w:rFonts w:ascii="Arial" w:hAnsi="Arial" w:cs="Arial"/>
          <w:color w:val="000000"/>
          <w:sz w:val="20"/>
          <w:szCs w:val="20"/>
        </w:rPr>
        <w:t xml:space="preserve">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P.5607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5613. doi:10.1016/j.vaccine.2014.07.108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20.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Vrushabhendrappa, Singh A.K., Balakrishna K. et al.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Studies on recombinant glucokinase (r-glk) pr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o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tein of Brucella abortus as a candidate vaccine molecule for brucellosis // Vaccine. 2014. V.32. P.5600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5606. doi:10.1016/j.vaccine.2014.07.106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21.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Radcliff F.J., Fraser J.D., Proft T.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Vaccination with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Streptococcus pyogenes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nuclease A stimulates a high antibody response but no protective immunity in a mouse model of infection // Med. Microbiol. Imm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u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nol. 2015. V.204.</w:t>
      </w:r>
      <w:r w:rsidRPr="00BB1197">
        <w:rPr>
          <w:rFonts w:ascii="Arial" w:hAnsi="Arial" w:cs="Arial"/>
          <w:color w:val="000000"/>
          <w:sz w:val="20"/>
          <w:szCs w:val="20"/>
        </w:rPr>
        <w:t xml:space="preserve">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P.185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191. doi:10.1007/s00430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014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0353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2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22.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Marchioro S.B., Fisch A., Gomes C.K. et al.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Local and systemic immune responses induced by a r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e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combinant chimeric protein containing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Mycoplasma hyopneumoniae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antigens fused to the B subunit of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>E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>s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cherichia coli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heat_labile enterotoxin LTB // Vet. Microbiol. 2014. V.173. P.166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171. doi:10.1016/j.vetmic.2014.07.009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</w:rPr>
      </w:pPr>
      <w:r w:rsidRPr="00BB1197">
        <w:rPr>
          <w:rFonts w:ascii="Arial" w:hAnsi="Arial" w:cs="Arial"/>
          <w:color w:val="000000"/>
          <w:sz w:val="20"/>
          <w:szCs w:val="20"/>
        </w:rPr>
        <w:t xml:space="preserve">23. </w:t>
      </w:r>
      <w:r w:rsidRPr="00BB1197">
        <w:rPr>
          <w:rFonts w:ascii="Arial" w:hAnsi="Arial" w:cs="Arial"/>
          <w:i/>
          <w:iCs/>
          <w:color w:val="000000"/>
          <w:sz w:val="20"/>
          <w:szCs w:val="20"/>
        </w:rPr>
        <w:t xml:space="preserve">Перец Л.Г. </w:t>
      </w:r>
      <w:r w:rsidRPr="00BB1197">
        <w:rPr>
          <w:rFonts w:ascii="Arial" w:hAnsi="Arial" w:cs="Arial"/>
          <w:color w:val="000000"/>
          <w:sz w:val="20"/>
          <w:szCs w:val="20"/>
        </w:rPr>
        <w:t>Значение нормальной микрофлоры для организма человека. М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., 1955.</w:t>
      </w:r>
      <w:r w:rsidRPr="00BB1197">
        <w:rPr>
          <w:rFonts w:ascii="Arial" w:hAnsi="Arial" w:cs="Arial"/>
          <w:color w:val="000000"/>
          <w:sz w:val="20"/>
          <w:szCs w:val="20"/>
        </w:rPr>
        <w:t xml:space="preserve"> 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24.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Ulsemer P., Toutounian K., Kressel G. et al.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Safety and tolerance of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Bacteroides xylanisolvens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DSM 23964 in healthy adults // Beneficial Microbes. 2012. V.3. P.99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111. doi:10.3920/BM2011.0051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25.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Yilmaz B., Portugal S., Tran T.M. et al.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Gut microbiota elicits a protective immune response against malaria transmission // Cell. 2014. V.159. P.1277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1289. doi:10.1016/j.cell.2014.10.053</w:t>
      </w:r>
    </w:p>
    <w:p w:rsidR="005604A8" w:rsidRPr="00BB1197" w:rsidRDefault="005604A8" w:rsidP="00FA2672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26.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Petrof E.O., Gloor G.B., Vanner S.J. et al.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 xml:space="preserve">Stool substitute transplant therapy for the eradication of </w:t>
      </w:r>
      <w:r w:rsidRPr="00BB1197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Clostridium difficile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infection: «RePOOPulating» the gut // Microbiome. 2013. V.1. P.3.</w:t>
      </w:r>
      <w:r w:rsidRPr="00BB1197">
        <w:rPr>
          <w:rFonts w:ascii="Arial" w:hAnsi="Arial" w:cs="Arial"/>
          <w:color w:val="000000"/>
          <w:sz w:val="20"/>
          <w:szCs w:val="20"/>
        </w:rPr>
        <w:t xml:space="preserve"> 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doi:10.1186/2049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2618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1</w:t>
      </w:r>
      <w:r w:rsidRPr="00BB1197">
        <w:rPr>
          <w:rFonts w:ascii="Arial" w:hAnsi="Arial" w:cs="Arial"/>
          <w:color w:val="000000"/>
          <w:sz w:val="20"/>
          <w:szCs w:val="20"/>
        </w:rPr>
        <w:t>-</w:t>
      </w:r>
      <w:r w:rsidRPr="00BB1197">
        <w:rPr>
          <w:rFonts w:ascii="Arial" w:hAnsi="Arial" w:cs="Arial"/>
          <w:color w:val="000000"/>
          <w:sz w:val="20"/>
          <w:szCs w:val="20"/>
          <w:lang w:val="en-GB"/>
        </w:rPr>
        <w:t>3</w:t>
      </w:r>
    </w:p>
    <w:sectPr w:rsidR="005604A8" w:rsidRPr="00BB1197" w:rsidSect="004E7757">
      <w:pgSz w:w="11906" w:h="16838"/>
      <w:pgMar w:top="567" w:right="707" w:bottom="567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604A8" w:rsidRDefault="005604A8">
      <w:r>
        <w:separator/>
      </w:r>
    </w:p>
  </w:endnote>
  <w:endnote w:type="continuationSeparator" w:id="0">
    <w:p w:rsidR="005604A8" w:rsidRDefault="005604A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604A8" w:rsidRDefault="005604A8">
      <w:r>
        <w:separator/>
      </w:r>
    </w:p>
  </w:footnote>
  <w:footnote w:type="continuationSeparator" w:id="0">
    <w:p w:rsidR="005604A8" w:rsidRDefault="005604A8">
      <w:r>
        <w:continuationSeparator/>
      </w:r>
    </w:p>
  </w:footnote>
  <w:footnote w:id="1">
    <w:p w:rsidR="005604A8" w:rsidRDefault="005604A8" w:rsidP="001918EE">
      <w:pPr>
        <w:pStyle w:val="FootnoteText"/>
        <w:spacing w:line="240" w:lineRule="auto"/>
      </w:pPr>
      <w:r w:rsidRPr="001918EE">
        <w:rPr>
          <w:rStyle w:val="FootnoteReference"/>
          <w:rFonts w:ascii="Arial" w:hAnsi="Arial" w:cs="Arial"/>
        </w:rPr>
        <w:footnoteRef/>
      </w:r>
      <w:r w:rsidRPr="001918EE">
        <w:rPr>
          <w:rFonts w:ascii="Arial" w:hAnsi="Arial" w:cs="Arial"/>
        </w:rPr>
        <w:t xml:space="preserve"> </w:t>
      </w:r>
      <w:r w:rsidRPr="001918EE">
        <w:rPr>
          <w:rFonts w:ascii="Arial" w:hAnsi="Arial" w:cs="Arial"/>
          <w:color w:val="000000"/>
          <w:lang w:val="en-GB"/>
        </w:rPr>
        <w:t>commonfund.nih.gov/hmp/index</w:t>
      </w:r>
    </w:p>
  </w:footnote>
  <w:footnote w:id="2">
    <w:p w:rsidR="005604A8" w:rsidRDefault="005604A8" w:rsidP="001918EE">
      <w:pPr>
        <w:pStyle w:val="FootnoteText"/>
        <w:spacing w:line="240" w:lineRule="auto"/>
      </w:pPr>
      <w:r w:rsidRPr="001918EE">
        <w:rPr>
          <w:rStyle w:val="FootnoteReference"/>
          <w:rFonts w:ascii="Arial" w:hAnsi="Arial" w:cs="Arial"/>
        </w:rPr>
        <w:footnoteRef/>
      </w:r>
      <w:r w:rsidRPr="001918EE">
        <w:rPr>
          <w:rFonts w:ascii="Arial" w:hAnsi="Arial" w:cs="Arial"/>
        </w:rPr>
        <w:t xml:space="preserve"> </w:t>
      </w:r>
      <w:r w:rsidRPr="001918EE">
        <w:rPr>
          <w:rFonts w:ascii="Arial" w:hAnsi="Arial" w:cs="Arial"/>
          <w:color w:val="000000"/>
          <w:lang w:val="en-GB"/>
        </w:rPr>
        <w:t>metahit.eu</w:t>
      </w:r>
    </w:p>
  </w:footnote>
  <w:footnote w:id="3">
    <w:p w:rsidR="005604A8" w:rsidRDefault="005604A8">
      <w:pPr>
        <w:pStyle w:val="FootnoteText"/>
      </w:pPr>
      <w:r w:rsidRPr="00FE0CBB">
        <w:rPr>
          <w:rStyle w:val="FootnoteReference"/>
          <w:rFonts w:ascii="Arial" w:hAnsi="Arial" w:cs="Arial"/>
        </w:rPr>
        <w:footnoteRef/>
      </w:r>
      <w:r w:rsidRPr="00FE0CBB">
        <w:rPr>
          <w:rFonts w:ascii="Arial" w:hAnsi="Arial" w:cs="Arial"/>
        </w:rPr>
        <w:t xml:space="preserve"> </w:t>
      </w:r>
      <w:r w:rsidRPr="00FE0CBB">
        <w:rPr>
          <w:rFonts w:ascii="Arial" w:hAnsi="Arial" w:cs="Arial"/>
          <w:color w:val="000000"/>
        </w:rPr>
        <w:t xml:space="preserve">Подробнее см.: </w:t>
      </w:r>
      <w:r w:rsidRPr="00FE0CBB">
        <w:rPr>
          <w:rFonts w:ascii="Arial" w:hAnsi="Arial" w:cs="Arial"/>
          <w:i/>
          <w:iCs/>
          <w:color w:val="000000"/>
        </w:rPr>
        <w:t>Суворов А. Н. «</w:t>
      </w:r>
      <w:r w:rsidRPr="00FE0CBB">
        <w:rPr>
          <w:rFonts w:ascii="Arial" w:hAnsi="Arial" w:cs="Arial"/>
          <w:color w:val="000000"/>
        </w:rPr>
        <w:t>Микробиота детей» // Природа. 2011. №8. С.14-21.</w:t>
      </w:r>
    </w:p>
  </w:footnote>
  <w:footnote w:id="4">
    <w:p w:rsidR="005604A8" w:rsidRDefault="005604A8">
      <w:pPr>
        <w:pStyle w:val="FootnoteText"/>
      </w:pPr>
      <w:r w:rsidRPr="00FE0CBB">
        <w:rPr>
          <w:rStyle w:val="FootnoteReference"/>
          <w:rFonts w:ascii="Arial" w:hAnsi="Arial" w:cs="Arial"/>
        </w:rPr>
        <w:footnoteRef/>
      </w:r>
      <w:r w:rsidRPr="00FE0CBB">
        <w:rPr>
          <w:rFonts w:ascii="Arial" w:hAnsi="Arial" w:cs="Arial"/>
        </w:rPr>
        <w:t xml:space="preserve"> </w:t>
      </w:r>
      <w:r w:rsidRPr="00FE0CBB">
        <w:rPr>
          <w:rFonts w:ascii="Arial" w:hAnsi="Arial" w:cs="Arial"/>
          <w:color w:val="000000"/>
        </w:rPr>
        <w:t xml:space="preserve">Подробнее см.: </w:t>
      </w:r>
      <w:r w:rsidRPr="00FE0CBB">
        <w:rPr>
          <w:rFonts w:ascii="Arial" w:hAnsi="Arial" w:cs="Arial"/>
          <w:i/>
          <w:iCs/>
          <w:color w:val="000000"/>
        </w:rPr>
        <w:t>Суворов А. Н. «</w:t>
      </w:r>
      <w:r w:rsidRPr="00FE0CBB">
        <w:rPr>
          <w:rFonts w:ascii="Arial" w:hAnsi="Arial" w:cs="Arial"/>
          <w:color w:val="000000"/>
        </w:rPr>
        <w:t>Гонки с микробами: наши шансы» // Природа. 2011. №5. С.13—24.</w:t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7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E7757"/>
    <w:rsid w:val="001918EE"/>
    <w:rsid w:val="0037349B"/>
    <w:rsid w:val="00474A8E"/>
    <w:rsid w:val="004C3A93"/>
    <w:rsid w:val="004E7757"/>
    <w:rsid w:val="005067A0"/>
    <w:rsid w:val="005604A8"/>
    <w:rsid w:val="00757DD2"/>
    <w:rsid w:val="009A04C6"/>
    <w:rsid w:val="00A86F82"/>
    <w:rsid w:val="00BA4A9F"/>
    <w:rsid w:val="00BB1197"/>
    <w:rsid w:val="00BB5097"/>
    <w:rsid w:val="00C623FD"/>
    <w:rsid w:val="00E3450C"/>
    <w:rsid w:val="00E749DB"/>
    <w:rsid w:val="00EE2690"/>
    <w:rsid w:val="00FA2672"/>
    <w:rsid w:val="00FE0C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attachedSchema w:val="urn:schemas-microsoft-com:office:smarttags"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67A0"/>
    <w:pPr>
      <w:spacing w:after="200" w:line="276" w:lineRule="auto"/>
    </w:pPr>
    <w:rPr>
      <w:lang w:val="ru-RU" w:eastAsia="ru-RU"/>
    </w:rPr>
  </w:style>
  <w:style w:type="paragraph" w:styleId="Heading1">
    <w:name w:val="heading 1"/>
    <w:basedOn w:val="Normal"/>
    <w:next w:val="Normal"/>
    <w:link w:val="Heading1Char"/>
    <w:uiPriority w:val="99"/>
    <w:qFormat/>
    <w:locked/>
    <w:rsid w:val="00FA2672"/>
    <w:pPr>
      <w:keepNext/>
      <w:autoSpaceDE w:val="0"/>
      <w:autoSpaceDN w:val="0"/>
      <w:adjustRightInd w:val="0"/>
      <w:spacing w:after="0" w:line="288" w:lineRule="auto"/>
      <w:ind w:firstLine="454"/>
      <w:jc w:val="both"/>
      <w:outlineLvl w:val="0"/>
    </w:pPr>
    <w:rPr>
      <w:rFonts w:ascii="Arial" w:hAnsi="Arial" w:cs="Arial"/>
      <w:b/>
      <w:color w:val="FF000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9"/>
    <w:qFormat/>
    <w:locked/>
    <w:rsid w:val="001918EE"/>
    <w:pPr>
      <w:keepNext/>
      <w:autoSpaceDE w:val="0"/>
      <w:autoSpaceDN w:val="0"/>
      <w:adjustRightInd w:val="0"/>
      <w:spacing w:after="0" w:line="288" w:lineRule="auto"/>
      <w:ind w:firstLine="454"/>
      <w:jc w:val="both"/>
      <w:outlineLvl w:val="1"/>
    </w:pPr>
    <w:rPr>
      <w:rFonts w:ascii="Arial" w:hAnsi="Arial" w:cs="Arial"/>
      <w:b/>
      <w:bCs/>
      <w:color w:val="000000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locked/>
    <w:rsid w:val="00BB1197"/>
    <w:pPr>
      <w:keepNext/>
      <w:autoSpaceDE w:val="0"/>
      <w:autoSpaceDN w:val="0"/>
      <w:adjustRightInd w:val="0"/>
      <w:spacing w:after="0" w:line="288" w:lineRule="auto"/>
      <w:ind w:firstLine="454"/>
      <w:jc w:val="both"/>
      <w:outlineLvl w:val="2"/>
    </w:pPr>
    <w:rPr>
      <w:rFonts w:ascii="Arial" w:hAnsi="Arial" w:cs="Arial"/>
      <w:b/>
      <w:bCs/>
      <w:color w:val="000000"/>
      <w:sz w:val="24"/>
      <w:szCs w:val="24"/>
      <w:u w:val="single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E5702"/>
    <w:rPr>
      <w:rFonts w:asciiTheme="majorHAnsi" w:eastAsiaTheme="majorEastAsia" w:hAnsiTheme="majorHAnsi" w:cstheme="majorBidi"/>
      <w:b/>
      <w:bCs/>
      <w:kern w:val="32"/>
      <w:sz w:val="32"/>
      <w:szCs w:val="32"/>
      <w:lang w:val="ru-RU" w:eastAsia="ru-R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E5702"/>
    <w:rPr>
      <w:rFonts w:asciiTheme="majorHAnsi" w:eastAsiaTheme="majorEastAsia" w:hAnsiTheme="majorHAnsi" w:cstheme="majorBidi"/>
      <w:b/>
      <w:bCs/>
      <w:i/>
      <w:iCs/>
      <w:sz w:val="28"/>
      <w:szCs w:val="28"/>
      <w:lang w:val="ru-RU" w:eastAsia="ru-RU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E5702"/>
    <w:rPr>
      <w:rFonts w:asciiTheme="majorHAnsi" w:eastAsiaTheme="majorEastAsia" w:hAnsiTheme="majorHAnsi" w:cstheme="majorBidi"/>
      <w:b/>
      <w:bCs/>
      <w:sz w:val="26"/>
      <w:szCs w:val="26"/>
      <w:lang w:val="ru-RU" w:eastAsia="ru-RU"/>
    </w:rPr>
  </w:style>
  <w:style w:type="paragraph" w:styleId="FootnoteText">
    <w:name w:val="footnote text"/>
    <w:basedOn w:val="Normal"/>
    <w:link w:val="FootnoteTextChar"/>
    <w:uiPriority w:val="99"/>
    <w:semiHidden/>
    <w:rsid w:val="001918EE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EE5702"/>
    <w:rPr>
      <w:sz w:val="20"/>
      <w:szCs w:val="20"/>
      <w:lang w:val="ru-RU" w:eastAsia="ru-RU"/>
    </w:rPr>
  </w:style>
  <w:style w:type="character" w:styleId="FootnoteReference">
    <w:name w:val="footnote reference"/>
    <w:basedOn w:val="DefaultParagraphFont"/>
    <w:uiPriority w:val="99"/>
    <w:semiHidden/>
    <w:rsid w:val="001918EE"/>
    <w:rPr>
      <w:rFonts w:cs="Times New Roman"/>
      <w:vertAlign w:val="superscript"/>
    </w:rPr>
  </w:style>
  <w:style w:type="paragraph" w:styleId="BodyTextIndent">
    <w:name w:val="Body Text Indent"/>
    <w:basedOn w:val="Normal"/>
    <w:link w:val="BodyTextIndentChar"/>
    <w:uiPriority w:val="99"/>
    <w:rsid w:val="00FE0CBB"/>
    <w:pPr>
      <w:autoSpaceDE w:val="0"/>
      <w:autoSpaceDN w:val="0"/>
      <w:adjustRightInd w:val="0"/>
      <w:spacing w:after="0" w:line="288" w:lineRule="auto"/>
      <w:ind w:firstLine="454"/>
      <w:jc w:val="both"/>
    </w:pPr>
    <w:rPr>
      <w:rFonts w:ascii="Arial" w:hAnsi="Arial" w:cs="Arial"/>
      <w:color w:val="000000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EE5702"/>
    <w:rPr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71</TotalTime>
  <Pages>13</Pages>
  <Words>4897</Words>
  <Characters>27919</Characters>
  <Application>Microsoft Office Outlook</Application>
  <DocSecurity>0</DocSecurity>
  <Lines>0</Lines>
  <Paragraphs>0</Paragraphs>
  <ScaleCrop>false</ScaleCrop>
  <Company>64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Мир микробов и человек</dc:title>
  <dc:subject/>
  <dc:creator>stas</dc:creator>
  <cp:keywords/>
  <dc:description/>
  <cp:lastModifiedBy>user</cp:lastModifiedBy>
  <cp:revision>6</cp:revision>
  <dcterms:created xsi:type="dcterms:W3CDTF">2015-10-16T20:58:00Z</dcterms:created>
  <dcterms:modified xsi:type="dcterms:W3CDTF">2015-10-16T22:07:00Z</dcterms:modified>
</cp:coreProperties>
</file>