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55" w:rsidRPr="00C2337F" w:rsidRDefault="00467A55" w:rsidP="00C2337F">
      <w:pPr>
        <w:spacing w:after="0"/>
        <w:ind w:firstLine="454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C2337F">
        <w:rPr>
          <w:rFonts w:ascii="Arial" w:hAnsi="Arial" w:cs="Arial"/>
          <w:b/>
          <w:color w:val="FF0000"/>
          <w:sz w:val="32"/>
          <w:szCs w:val="32"/>
        </w:rPr>
        <w:t>Способ обнаружения паров ртути в воздухе</w:t>
      </w:r>
    </w:p>
    <w:p w:rsidR="00467A55" w:rsidRPr="00C2337F" w:rsidRDefault="00467A55" w:rsidP="00C2337F">
      <w:pPr>
        <w:spacing w:after="0"/>
        <w:ind w:firstLine="454"/>
        <w:jc w:val="center"/>
        <w:rPr>
          <w:rFonts w:ascii="Arial" w:hAnsi="Arial" w:cs="Arial"/>
          <w:b/>
          <w:sz w:val="28"/>
          <w:szCs w:val="28"/>
        </w:rPr>
      </w:pPr>
      <w:r w:rsidRPr="00C2337F">
        <w:rPr>
          <w:rFonts w:ascii="Arial" w:hAnsi="Arial" w:cs="Arial"/>
          <w:b/>
          <w:sz w:val="28"/>
          <w:szCs w:val="28"/>
        </w:rPr>
        <w:t>(RU 2022266)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C2337F">
        <w:rPr>
          <w:rFonts w:ascii="Arial" w:hAnsi="Arial" w:cs="Arial"/>
          <w:i/>
          <w:sz w:val="20"/>
          <w:szCs w:val="20"/>
          <w:u w:val="single"/>
        </w:rPr>
        <w:t>Авторы патента: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Алексеев С.Г.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Пашинин В.А.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Косолапова А.А.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Пушкин И.А.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G01N30/06 - подготовка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G01N21/78 - за изменением цвета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C2337F">
        <w:rPr>
          <w:rFonts w:ascii="Arial" w:hAnsi="Arial" w:cs="Arial"/>
          <w:i/>
          <w:sz w:val="20"/>
          <w:szCs w:val="20"/>
          <w:u w:val="single"/>
        </w:rPr>
        <w:t>Вледельцы патента: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C2337F">
        <w:rPr>
          <w:rFonts w:ascii="Arial" w:hAnsi="Arial" w:cs="Arial"/>
          <w:sz w:val="20"/>
          <w:szCs w:val="20"/>
        </w:rPr>
        <w:t>Войсковая часть 61469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C2337F">
        <w:rPr>
          <w:rFonts w:ascii="Arial" w:hAnsi="Arial" w:cs="Arial"/>
          <w:i/>
          <w:sz w:val="24"/>
          <w:szCs w:val="24"/>
        </w:rPr>
        <w:t>Изобретение относится к исследованиям или анализу вредных веществ в возд</w:t>
      </w:r>
      <w:r w:rsidRPr="00C2337F">
        <w:rPr>
          <w:rFonts w:ascii="Arial" w:hAnsi="Arial" w:cs="Arial"/>
          <w:i/>
          <w:sz w:val="24"/>
          <w:szCs w:val="24"/>
        </w:rPr>
        <w:t>у</w:t>
      </w:r>
      <w:r w:rsidRPr="00C2337F">
        <w:rPr>
          <w:rFonts w:ascii="Arial" w:hAnsi="Arial" w:cs="Arial"/>
          <w:i/>
          <w:sz w:val="24"/>
          <w:szCs w:val="24"/>
        </w:rPr>
        <w:t>хе с использованием фермента уреазы. Сущность: осуществляют обдув анализ</w:t>
      </w:r>
      <w:r w:rsidRPr="00C2337F">
        <w:rPr>
          <w:rFonts w:ascii="Arial" w:hAnsi="Arial" w:cs="Arial"/>
          <w:i/>
          <w:sz w:val="24"/>
          <w:szCs w:val="24"/>
        </w:rPr>
        <w:t>и</w:t>
      </w:r>
      <w:r w:rsidRPr="00C2337F">
        <w:rPr>
          <w:rFonts w:ascii="Arial" w:hAnsi="Arial" w:cs="Arial"/>
          <w:i/>
          <w:sz w:val="24"/>
          <w:szCs w:val="24"/>
        </w:rPr>
        <w:t>руемого воздуха о диск из хроматографической бумаги под углом 45° к потоку, пре</w:t>
      </w:r>
      <w:r w:rsidRPr="00C2337F">
        <w:rPr>
          <w:rFonts w:ascii="Arial" w:hAnsi="Arial" w:cs="Arial"/>
          <w:i/>
          <w:sz w:val="24"/>
          <w:szCs w:val="24"/>
        </w:rPr>
        <w:t>д</w:t>
      </w:r>
      <w:r w:rsidRPr="00C2337F">
        <w:rPr>
          <w:rFonts w:ascii="Arial" w:hAnsi="Arial" w:cs="Arial"/>
          <w:i/>
          <w:sz w:val="24"/>
          <w:szCs w:val="24"/>
        </w:rPr>
        <w:t>варительно пропитанной в течение 1 ч в избытке раствора уреазы концентрацией 50 ед. акт/мл и 1% желатина в 0,007М фосфатном буфере с рН = 6,5 и смоченный перед пр</w:t>
      </w:r>
      <w:r w:rsidRPr="00C2337F">
        <w:rPr>
          <w:rFonts w:ascii="Arial" w:hAnsi="Arial" w:cs="Arial"/>
          <w:i/>
          <w:sz w:val="24"/>
          <w:szCs w:val="24"/>
        </w:rPr>
        <w:t>о</w:t>
      </w:r>
      <w:r w:rsidRPr="00C2337F">
        <w:rPr>
          <w:rFonts w:ascii="Arial" w:hAnsi="Arial" w:cs="Arial"/>
          <w:i/>
          <w:sz w:val="24"/>
          <w:szCs w:val="24"/>
        </w:rPr>
        <w:t>ведением анализа водой. Затем этот диск приводят в контакт с частью другого диска из того же материала, пропитанного раствором, содержащим 1% м</w:t>
      </w:r>
      <w:r w:rsidRPr="00C2337F">
        <w:rPr>
          <w:rFonts w:ascii="Arial" w:hAnsi="Arial" w:cs="Arial"/>
          <w:i/>
          <w:sz w:val="24"/>
          <w:szCs w:val="24"/>
        </w:rPr>
        <w:t>о</w:t>
      </w:r>
      <w:r w:rsidRPr="00C2337F">
        <w:rPr>
          <w:rFonts w:ascii="Arial" w:hAnsi="Arial" w:cs="Arial"/>
          <w:i/>
          <w:sz w:val="24"/>
          <w:szCs w:val="24"/>
        </w:rPr>
        <w:t>чевины и 0,006% рН-индикатора фенолового красного в воде. О наличии и ориент</w:t>
      </w:r>
      <w:r w:rsidRPr="00C2337F">
        <w:rPr>
          <w:rFonts w:ascii="Arial" w:hAnsi="Arial" w:cs="Arial"/>
          <w:i/>
          <w:sz w:val="24"/>
          <w:szCs w:val="24"/>
        </w:rPr>
        <w:t>и</w:t>
      </w:r>
      <w:r w:rsidRPr="00C2337F">
        <w:rPr>
          <w:rFonts w:ascii="Arial" w:hAnsi="Arial" w:cs="Arial"/>
          <w:i/>
          <w:sz w:val="24"/>
          <w:szCs w:val="24"/>
        </w:rPr>
        <w:t>ровочной концентрации паров ртути судят по времени пробоотбора и времени з</w:t>
      </w:r>
      <w:r w:rsidRPr="00C2337F">
        <w:rPr>
          <w:rFonts w:ascii="Arial" w:hAnsi="Arial" w:cs="Arial"/>
          <w:i/>
          <w:sz w:val="24"/>
          <w:szCs w:val="24"/>
        </w:rPr>
        <w:t>а</w:t>
      </w:r>
      <w:r w:rsidRPr="00C2337F">
        <w:rPr>
          <w:rFonts w:ascii="Arial" w:hAnsi="Arial" w:cs="Arial"/>
          <w:i/>
          <w:sz w:val="24"/>
          <w:szCs w:val="24"/>
        </w:rPr>
        <w:t>держки перехода окраски уч</w:t>
      </w:r>
      <w:r w:rsidRPr="00C2337F">
        <w:rPr>
          <w:rFonts w:ascii="Arial" w:hAnsi="Arial" w:cs="Arial"/>
          <w:i/>
          <w:sz w:val="24"/>
          <w:szCs w:val="24"/>
        </w:rPr>
        <w:t>а</w:t>
      </w:r>
      <w:r w:rsidRPr="00C2337F">
        <w:rPr>
          <w:rFonts w:ascii="Arial" w:hAnsi="Arial" w:cs="Arial"/>
          <w:i/>
          <w:sz w:val="24"/>
          <w:szCs w:val="24"/>
        </w:rPr>
        <w:t>стков второго диска, контактирующих с участками первого диска, содержащего абсорбционные пары ртути. Цвет – от жёлтого до м</w:t>
      </w:r>
      <w:r w:rsidRPr="00C2337F">
        <w:rPr>
          <w:rFonts w:ascii="Arial" w:hAnsi="Arial" w:cs="Arial"/>
          <w:i/>
          <w:sz w:val="24"/>
          <w:szCs w:val="24"/>
        </w:rPr>
        <w:t>а</w:t>
      </w:r>
      <w:r w:rsidRPr="00C2337F">
        <w:rPr>
          <w:rFonts w:ascii="Arial" w:hAnsi="Arial" w:cs="Arial"/>
          <w:i/>
          <w:sz w:val="24"/>
          <w:szCs w:val="24"/>
        </w:rPr>
        <w:t>линового по сравнению с контрольн</w:t>
      </w:r>
      <w:r w:rsidRPr="00C2337F">
        <w:rPr>
          <w:rFonts w:ascii="Arial" w:hAnsi="Arial" w:cs="Arial"/>
          <w:i/>
          <w:sz w:val="24"/>
          <w:szCs w:val="24"/>
        </w:rPr>
        <w:t>ы</w:t>
      </w:r>
      <w:r w:rsidRPr="00C2337F">
        <w:rPr>
          <w:rFonts w:ascii="Arial" w:hAnsi="Arial" w:cs="Arial"/>
          <w:i/>
          <w:sz w:val="24"/>
          <w:szCs w:val="24"/>
        </w:rPr>
        <w:t xml:space="preserve">ми участками диска, не контактирующими с анализируемым воздухом. 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Для обнаружения паров ртути в воздухе известен метод колориметрического опр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деления, основанный на химической реакции, в результате которой образуется ртутно-меди</w:t>
      </w:r>
      <w:r>
        <w:rPr>
          <w:rFonts w:ascii="Arial" w:hAnsi="Arial" w:cs="Arial"/>
          <w:sz w:val="24"/>
          <w:szCs w:val="24"/>
        </w:rPr>
        <w:t>й</w:t>
      </w:r>
      <w:r w:rsidRPr="00C2337F">
        <w:rPr>
          <w:rFonts w:ascii="Arial" w:hAnsi="Arial" w:cs="Arial"/>
          <w:sz w:val="24"/>
          <w:szCs w:val="24"/>
        </w:rPr>
        <w:t>одистая соль, окрашенная в красный цвет. Содержание ртути определяется к</w:t>
      </w:r>
      <w:r w:rsidRPr="00C2337F"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 xml:space="preserve">лориметрически, по розовой окраске на фоне белой взвеси </w:t>
      </w:r>
      <w:r>
        <w:rPr>
          <w:rFonts w:ascii="Arial" w:hAnsi="Arial" w:cs="Arial"/>
          <w:sz w:val="24"/>
          <w:szCs w:val="24"/>
        </w:rPr>
        <w:t>й</w:t>
      </w:r>
      <w:r w:rsidRPr="00C2337F">
        <w:rPr>
          <w:rFonts w:ascii="Arial" w:hAnsi="Arial" w:cs="Arial"/>
          <w:sz w:val="24"/>
          <w:szCs w:val="24"/>
        </w:rPr>
        <w:t>одида меди. Предел о</w:t>
      </w:r>
      <w:r w:rsidRPr="00C2337F">
        <w:rPr>
          <w:rFonts w:ascii="Arial" w:hAnsi="Arial" w:cs="Arial"/>
          <w:sz w:val="24"/>
          <w:szCs w:val="24"/>
        </w:rPr>
        <w:t>б</w:t>
      </w:r>
      <w:r w:rsidRPr="00C2337F">
        <w:rPr>
          <w:rFonts w:ascii="Arial" w:hAnsi="Arial" w:cs="Arial"/>
          <w:sz w:val="24"/>
          <w:szCs w:val="24"/>
        </w:rPr>
        <w:t>наружения ртути 0,2 мкг в анализируемом объ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ме раствора. Порог обнаружения 0,004 мг/м</w:t>
      </w:r>
      <w:r w:rsidRPr="00C2337F">
        <w:rPr>
          <w:rFonts w:ascii="Arial" w:hAnsi="Arial" w:cs="Arial"/>
          <w:sz w:val="24"/>
          <w:szCs w:val="24"/>
          <w:vertAlign w:val="superscript"/>
        </w:rPr>
        <w:t>3</w:t>
      </w:r>
      <w:r w:rsidRPr="00C2337F">
        <w:rPr>
          <w:rFonts w:ascii="Arial" w:hAnsi="Arial" w:cs="Arial"/>
          <w:sz w:val="24"/>
          <w:szCs w:val="24"/>
        </w:rPr>
        <w:t xml:space="preserve"> (ПДК ртути в воздухе рабочей зоны 0,001 мг/м</w:t>
      </w:r>
      <w:r w:rsidRPr="00C2337F">
        <w:rPr>
          <w:rFonts w:ascii="Arial" w:hAnsi="Arial" w:cs="Arial"/>
          <w:sz w:val="24"/>
          <w:szCs w:val="24"/>
          <w:vertAlign w:val="superscript"/>
        </w:rPr>
        <w:t>3</w:t>
      </w:r>
      <w:r w:rsidRPr="00C2337F">
        <w:rPr>
          <w:rFonts w:ascii="Arial" w:hAnsi="Arial" w:cs="Arial"/>
          <w:sz w:val="24"/>
          <w:szCs w:val="24"/>
        </w:rPr>
        <w:t>). Этот способ по технической сущности наиболее близ</w:t>
      </w:r>
      <w:r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>к к данному и взят в качестве прототипа [1].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Обнаружение ртути по указанному способу осуществляют следующим образом.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Готовят сорбент для паров ртути. В фарфоровую чашку вносят порошкообразный магний сернокислый (сульфат магния), высушенный и прокаленный при 500</w:t>
      </w:r>
      <w:r w:rsidRPr="00C2337F">
        <w:rPr>
          <w:rFonts w:ascii="Arial" w:hAnsi="Arial" w:cs="Arial"/>
          <w:sz w:val="24"/>
          <w:szCs w:val="24"/>
          <w:vertAlign w:val="superscript"/>
        </w:rPr>
        <w:t>0</w:t>
      </w:r>
      <w:r w:rsidRPr="00C2337F">
        <w:rPr>
          <w:rFonts w:ascii="Arial" w:hAnsi="Arial" w:cs="Arial"/>
          <w:sz w:val="24"/>
          <w:szCs w:val="24"/>
        </w:rPr>
        <w:t>С в теч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ние 2 ч с размером з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рен 0,25-0,5 мкм и наливают при помешивании стеклянной пало</w:t>
      </w:r>
      <w:r w:rsidRPr="00C2337F">
        <w:rPr>
          <w:rFonts w:ascii="Arial" w:hAnsi="Arial" w:cs="Arial"/>
          <w:sz w:val="24"/>
          <w:szCs w:val="24"/>
        </w:rPr>
        <w:t>ч</w:t>
      </w:r>
      <w:r w:rsidRPr="00C2337F">
        <w:rPr>
          <w:rFonts w:ascii="Arial" w:hAnsi="Arial" w:cs="Arial"/>
          <w:sz w:val="24"/>
          <w:szCs w:val="24"/>
        </w:rPr>
        <w:t>кой пропитывающий раствор из расч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 xml:space="preserve">та 1 мл на </w:t>
      </w:r>
      <w:smartTag w:uri="urn:schemas-microsoft-com:office:smarttags" w:element="metricconverter">
        <w:smartTagPr>
          <w:attr w:name="ProductID" w:val="1 г"/>
        </w:smartTagPr>
        <w:r w:rsidRPr="00C2337F">
          <w:rPr>
            <w:rFonts w:ascii="Arial" w:hAnsi="Arial" w:cs="Arial"/>
            <w:sz w:val="24"/>
            <w:szCs w:val="24"/>
          </w:rPr>
          <w:t>1 г</w:t>
        </w:r>
      </w:smartTag>
      <w:r w:rsidRPr="00C2337F">
        <w:rPr>
          <w:rFonts w:ascii="Arial" w:hAnsi="Arial" w:cs="Arial"/>
          <w:sz w:val="24"/>
          <w:szCs w:val="24"/>
        </w:rPr>
        <w:t xml:space="preserve"> сульфата магния. Полученную ма</w:t>
      </w:r>
      <w:r w:rsidRPr="00C2337F">
        <w:rPr>
          <w:rFonts w:ascii="Arial" w:hAnsi="Arial" w:cs="Arial"/>
          <w:sz w:val="24"/>
          <w:szCs w:val="24"/>
        </w:rPr>
        <w:t>с</w:t>
      </w:r>
      <w:r w:rsidRPr="00C2337F">
        <w:rPr>
          <w:rFonts w:ascii="Arial" w:hAnsi="Arial" w:cs="Arial"/>
          <w:sz w:val="24"/>
          <w:szCs w:val="24"/>
        </w:rPr>
        <w:t>су помешивают до тех пор, пока частицы перестанут прилипать друг к другу и порошок сделается сыпучим.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Затем воздух, содержащий пары ртути, со скоростью 20 л/мин с помощью спец</w:t>
      </w:r>
      <w:r w:rsidRPr="00C2337F">
        <w:rPr>
          <w:rFonts w:ascii="Arial" w:hAnsi="Arial" w:cs="Arial"/>
          <w:sz w:val="24"/>
          <w:szCs w:val="24"/>
        </w:rPr>
        <w:t>и</w:t>
      </w:r>
      <w:r w:rsidRPr="00C2337F">
        <w:rPr>
          <w:rFonts w:ascii="Arial" w:hAnsi="Arial" w:cs="Arial"/>
          <w:sz w:val="24"/>
          <w:szCs w:val="24"/>
        </w:rPr>
        <w:t>ального побудителя расхода воздуха аспирируют через вертикально установленную гофрированную трубку, содержащую 1см</w:t>
      </w:r>
      <w:r w:rsidRPr="00C2337F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Pr="00C2337F">
        <w:rPr>
          <w:rFonts w:ascii="Arial" w:hAnsi="Arial" w:cs="Arial"/>
          <w:sz w:val="24"/>
          <w:szCs w:val="24"/>
        </w:rPr>
        <w:t>сорбента. Для определения концентрации паров ртути на уровне 0,5 мг/м</w:t>
      </w:r>
      <w:r w:rsidRPr="00C2337F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Pr="00C2337F">
        <w:rPr>
          <w:rFonts w:ascii="Arial" w:hAnsi="Arial" w:cs="Arial"/>
          <w:sz w:val="24"/>
          <w:szCs w:val="24"/>
        </w:rPr>
        <w:t xml:space="preserve">необходимо отобрать </w:t>
      </w:r>
      <w:smartTag w:uri="urn:schemas-microsoft-com:office:smarttags" w:element="metricconverter">
        <w:smartTagPr>
          <w:attr w:name="ProductID" w:val="100 л"/>
        </w:smartTagPr>
        <w:r w:rsidRPr="00C2337F">
          <w:rPr>
            <w:rFonts w:ascii="Arial" w:hAnsi="Arial" w:cs="Arial"/>
            <w:sz w:val="24"/>
            <w:szCs w:val="24"/>
          </w:rPr>
          <w:t>100 л</w:t>
        </w:r>
      </w:smartTag>
      <w:r w:rsidRPr="00C2337F">
        <w:rPr>
          <w:rFonts w:ascii="Arial" w:hAnsi="Arial" w:cs="Arial"/>
          <w:sz w:val="24"/>
          <w:szCs w:val="24"/>
        </w:rPr>
        <w:t xml:space="preserve"> воздуха. Содержимое го</w:t>
      </w:r>
      <w:r w:rsidRPr="00C2337F">
        <w:rPr>
          <w:rFonts w:ascii="Arial" w:hAnsi="Arial" w:cs="Arial"/>
          <w:sz w:val="24"/>
          <w:szCs w:val="24"/>
        </w:rPr>
        <w:t>ф</w:t>
      </w:r>
      <w:r w:rsidRPr="00C2337F">
        <w:rPr>
          <w:rFonts w:ascii="Arial" w:hAnsi="Arial" w:cs="Arial"/>
          <w:sz w:val="24"/>
          <w:szCs w:val="24"/>
        </w:rPr>
        <w:t>рированной трубки переносят в чашку, сорбент растворяют в 2 мл воды. Для анализа отбирают 1 мл раствора в пробирку, прибавляют по каплям до окраски контрольного раствора (</w:t>
      </w:r>
      <w:smartTag w:uri="urn:schemas-microsoft-com:office:smarttags" w:element="metricconverter">
        <w:smartTagPr>
          <w:attr w:name="ProductID" w:val="30 г"/>
        </w:smartTagPr>
        <w:r w:rsidRPr="00C2337F">
          <w:rPr>
            <w:rFonts w:ascii="Arial" w:hAnsi="Arial" w:cs="Arial"/>
            <w:sz w:val="24"/>
            <w:szCs w:val="24"/>
          </w:rPr>
          <w:t>30 г</w:t>
        </w:r>
      </w:smartTag>
      <w:r w:rsidRPr="00C2337F">
        <w:rPr>
          <w:rFonts w:ascii="Arial" w:hAnsi="Arial" w:cs="Arial"/>
          <w:sz w:val="24"/>
          <w:szCs w:val="24"/>
        </w:rPr>
        <w:t xml:space="preserve"> прокаленного сульфата магния, </w:t>
      </w:r>
      <w:smartTag w:uri="urn:schemas-microsoft-com:office:smarttags" w:element="metricconverter">
        <w:smartTagPr>
          <w:attr w:name="ProductID" w:val="0,25 г"/>
        </w:smartTagPr>
        <w:r w:rsidRPr="00C2337F">
          <w:rPr>
            <w:rFonts w:ascii="Arial" w:hAnsi="Arial" w:cs="Arial"/>
            <w:sz w:val="24"/>
            <w:szCs w:val="24"/>
          </w:rPr>
          <w:t>0,25 г</w:t>
        </w:r>
      </w:smartTag>
      <w:r w:rsidRPr="00C233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й</w:t>
      </w:r>
      <w:r w:rsidRPr="00C2337F">
        <w:rPr>
          <w:rFonts w:ascii="Arial" w:hAnsi="Arial" w:cs="Arial"/>
          <w:sz w:val="24"/>
          <w:szCs w:val="24"/>
        </w:rPr>
        <w:t xml:space="preserve">ода, </w:t>
      </w:r>
      <w:smartTag w:uri="urn:schemas-microsoft-com:office:smarttags" w:element="metricconverter">
        <w:smartTagPr>
          <w:attr w:name="ProductID" w:val="6 г"/>
        </w:smartTagPr>
        <w:r w:rsidRPr="00C2337F">
          <w:rPr>
            <w:rFonts w:ascii="Arial" w:hAnsi="Arial" w:cs="Arial"/>
            <w:sz w:val="24"/>
            <w:szCs w:val="24"/>
          </w:rPr>
          <w:t>6 г</w:t>
        </w:r>
      </w:smartTag>
      <w:r w:rsidRPr="00C233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й</w:t>
      </w:r>
      <w:r w:rsidRPr="00C2337F">
        <w:rPr>
          <w:rFonts w:ascii="Arial" w:hAnsi="Arial" w:cs="Arial"/>
          <w:sz w:val="24"/>
          <w:szCs w:val="24"/>
        </w:rPr>
        <w:t xml:space="preserve">одида калия и 5,5 мл этиленгликоля растворяют в 10 мл воды) 0,1 н. раствор </w:t>
      </w:r>
      <w:r>
        <w:rPr>
          <w:rFonts w:ascii="Arial" w:hAnsi="Arial" w:cs="Arial"/>
          <w:sz w:val="24"/>
          <w:szCs w:val="24"/>
        </w:rPr>
        <w:t>й</w:t>
      </w:r>
      <w:r w:rsidRPr="00C2337F">
        <w:rPr>
          <w:rFonts w:ascii="Arial" w:hAnsi="Arial" w:cs="Arial"/>
          <w:sz w:val="24"/>
          <w:szCs w:val="24"/>
        </w:rPr>
        <w:t>ода и затем вводят 0,8 мл свежеприготовленного реактивного раствора (в цилиндр вместимостью 26 мл вносят 12 мл 7%-ного раствора хлорида меди (медь двуххлористая 2-водная) и 14 мл 2,5 н. ра</w:t>
      </w:r>
      <w:r w:rsidRPr="00C2337F">
        <w:rPr>
          <w:rFonts w:ascii="Arial" w:hAnsi="Arial" w:cs="Arial"/>
          <w:sz w:val="24"/>
          <w:szCs w:val="24"/>
        </w:rPr>
        <w:t>с</w:t>
      </w:r>
      <w:r w:rsidRPr="00C2337F">
        <w:rPr>
          <w:rFonts w:ascii="Arial" w:hAnsi="Arial" w:cs="Arial"/>
          <w:sz w:val="24"/>
          <w:szCs w:val="24"/>
        </w:rPr>
        <w:t>твора сульфита натрия (натрия сернистокислого), закрывают цилиндр пробкой и взба</w:t>
      </w:r>
      <w:r w:rsidRPr="00C2337F">
        <w:rPr>
          <w:rFonts w:ascii="Arial" w:hAnsi="Arial" w:cs="Arial"/>
          <w:sz w:val="24"/>
          <w:szCs w:val="24"/>
        </w:rPr>
        <w:t>л</w:t>
      </w:r>
      <w:r w:rsidRPr="00C2337F">
        <w:rPr>
          <w:rFonts w:ascii="Arial" w:hAnsi="Arial" w:cs="Arial"/>
          <w:sz w:val="24"/>
          <w:szCs w:val="24"/>
        </w:rPr>
        <w:t>тывают до растворения осадка.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Содержимое пробирки взбалтывают и оставляют на 5-10 мин до полного осажд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ния взвеси. После этого окраску осадка сравнивают со стандартной шкалой, пригото</w:t>
      </w:r>
      <w:r w:rsidRPr="00C2337F">
        <w:rPr>
          <w:rFonts w:ascii="Arial" w:hAnsi="Arial" w:cs="Arial"/>
          <w:sz w:val="24"/>
          <w:szCs w:val="24"/>
        </w:rPr>
        <w:t>в</w:t>
      </w:r>
      <w:r w:rsidRPr="00C2337F">
        <w:rPr>
          <w:rFonts w:ascii="Arial" w:hAnsi="Arial" w:cs="Arial"/>
          <w:sz w:val="24"/>
          <w:szCs w:val="24"/>
        </w:rPr>
        <w:t>ленной и обработанной одновременно и аналогично пробам.</w:t>
      </w:r>
    </w:p>
    <w:p w:rsidR="00467A55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Концентрацию паров ртути в мг/м</w:t>
      </w:r>
      <w:r w:rsidRPr="00C2337F">
        <w:rPr>
          <w:rFonts w:ascii="Arial" w:hAnsi="Arial" w:cs="Arial"/>
          <w:sz w:val="24"/>
          <w:szCs w:val="24"/>
          <w:vertAlign w:val="superscript"/>
        </w:rPr>
        <w:t>3</w:t>
      </w:r>
      <w:r w:rsidRPr="00C2337F">
        <w:rPr>
          <w:rFonts w:ascii="Arial" w:hAnsi="Arial" w:cs="Arial"/>
          <w:sz w:val="24"/>
          <w:szCs w:val="24"/>
        </w:rPr>
        <w:t xml:space="preserve"> в воздухе вычисляют по формуле </w:t>
      </w:r>
    </w:p>
    <w:p w:rsidR="00467A55" w:rsidRDefault="00467A55" w:rsidP="00C2337F">
      <w:pPr>
        <w:spacing w:after="0"/>
        <w:ind w:firstLine="454"/>
        <w:jc w:val="center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 xml:space="preserve"> </w:t>
      </w:r>
      <w:r w:rsidRPr="00C2337F">
        <w:rPr>
          <w:rFonts w:ascii="Arial" w:hAnsi="Arial" w:cs="Arial"/>
          <w:sz w:val="24"/>
          <w:szCs w:val="24"/>
        </w:rPr>
        <w:t>= ,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 xml:space="preserve">где G </w:t>
      </w:r>
      <w:r>
        <w:rPr>
          <w:rFonts w:ascii="Arial" w:hAnsi="Arial" w:cs="Arial"/>
          <w:sz w:val="24"/>
          <w:szCs w:val="24"/>
        </w:rPr>
        <w:t>–</w:t>
      </w:r>
      <w:r w:rsidRPr="00C2337F">
        <w:rPr>
          <w:rFonts w:ascii="Arial" w:hAnsi="Arial" w:cs="Arial"/>
          <w:sz w:val="24"/>
          <w:szCs w:val="24"/>
        </w:rPr>
        <w:t xml:space="preserve"> количество ртути, найденное в анализируемом объ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 xml:space="preserve">ме пробы, мг; V </w:t>
      </w:r>
      <w:r>
        <w:rPr>
          <w:rFonts w:ascii="Arial" w:hAnsi="Arial" w:cs="Arial"/>
          <w:sz w:val="24"/>
          <w:szCs w:val="24"/>
        </w:rPr>
        <w:t>–</w:t>
      </w:r>
      <w:r w:rsidRPr="00C2337F">
        <w:rPr>
          <w:rFonts w:ascii="Arial" w:hAnsi="Arial" w:cs="Arial"/>
          <w:sz w:val="24"/>
          <w:szCs w:val="24"/>
        </w:rPr>
        <w:t xml:space="preserve"> о</w:t>
      </w:r>
      <w:r w:rsidRPr="00C2337F">
        <w:rPr>
          <w:rFonts w:ascii="Arial" w:hAnsi="Arial" w:cs="Arial"/>
          <w:sz w:val="24"/>
          <w:szCs w:val="24"/>
        </w:rPr>
        <w:t>б</w:t>
      </w:r>
      <w:r w:rsidRPr="00C2337F">
        <w:rPr>
          <w:rFonts w:ascii="Arial" w:hAnsi="Arial" w:cs="Arial"/>
          <w:sz w:val="24"/>
          <w:szCs w:val="24"/>
        </w:rPr>
        <w:t>щий объ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м пробы, мл; V</w:t>
      </w:r>
      <w:r w:rsidRPr="00C2337F">
        <w:rPr>
          <w:rFonts w:ascii="Arial" w:hAnsi="Arial" w:cs="Arial"/>
          <w:sz w:val="24"/>
          <w:szCs w:val="24"/>
          <w:vertAlign w:val="subscript"/>
        </w:rPr>
        <w:t>1</w:t>
      </w:r>
      <w:r w:rsidRPr="00C233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2337F">
        <w:rPr>
          <w:rFonts w:ascii="Arial" w:hAnsi="Arial" w:cs="Arial"/>
          <w:sz w:val="24"/>
          <w:szCs w:val="24"/>
        </w:rPr>
        <w:t xml:space="preserve"> объем пробы, взятый для анализа; V</w:t>
      </w:r>
      <w:r w:rsidRPr="00C2337F">
        <w:rPr>
          <w:rFonts w:ascii="Arial" w:hAnsi="Arial" w:cs="Arial"/>
          <w:sz w:val="24"/>
          <w:szCs w:val="24"/>
          <w:vertAlign w:val="subscript"/>
        </w:rPr>
        <w:t>20</w:t>
      </w:r>
      <w:r w:rsidRPr="00C233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2337F">
        <w:rPr>
          <w:rFonts w:ascii="Arial" w:hAnsi="Arial" w:cs="Arial"/>
          <w:sz w:val="24"/>
          <w:szCs w:val="24"/>
        </w:rPr>
        <w:t xml:space="preserve"> объ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м воздуха, отобранный для анализа, л.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 xml:space="preserve">Недостатки известного способа </w:t>
      </w:r>
      <w:r>
        <w:rPr>
          <w:rFonts w:ascii="Arial" w:hAnsi="Arial" w:cs="Arial"/>
          <w:sz w:val="24"/>
          <w:szCs w:val="24"/>
        </w:rPr>
        <w:t>–</w:t>
      </w:r>
      <w:r w:rsidRPr="00C2337F">
        <w:rPr>
          <w:rFonts w:ascii="Arial" w:hAnsi="Arial" w:cs="Arial"/>
          <w:sz w:val="24"/>
          <w:szCs w:val="24"/>
        </w:rPr>
        <w:t xml:space="preserve"> его трудоемкость, недостаточная чувствител</w:t>
      </w:r>
      <w:r w:rsidRPr="00C2337F">
        <w:rPr>
          <w:rFonts w:ascii="Arial" w:hAnsi="Arial" w:cs="Arial"/>
          <w:sz w:val="24"/>
          <w:szCs w:val="24"/>
        </w:rPr>
        <w:t>ь</w:t>
      </w:r>
      <w:r w:rsidRPr="00C2337F">
        <w:rPr>
          <w:rFonts w:ascii="Arial" w:hAnsi="Arial" w:cs="Arial"/>
          <w:sz w:val="24"/>
          <w:szCs w:val="24"/>
        </w:rPr>
        <w:t>ность и специфичность, необходимость использования дополнительного побудителя расхода воздуха. Кроме того, он предназначен для определения ртути в воздухе с п</w:t>
      </w:r>
      <w:r w:rsidRPr="00C2337F"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>следующим анализом в растворах химическим методом и не реализован в простейших носимых общевойсковых средствах химической разведки.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 xml:space="preserve">Цель изобретения </w:t>
      </w:r>
      <w:r>
        <w:rPr>
          <w:rFonts w:ascii="Arial" w:hAnsi="Arial" w:cs="Arial"/>
          <w:sz w:val="24"/>
          <w:szCs w:val="24"/>
        </w:rPr>
        <w:t>–</w:t>
      </w:r>
      <w:r w:rsidRPr="00C2337F">
        <w:rPr>
          <w:rFonts w:ascii="Arial" w:hAnsi="Arial" w:cs="Arial"/>
          <w:sz w:val="24"/>
          <w:szCs w:val="24"/>
        </w:rPr>
        <w:t xml:space="preserve"> существенное повышение порога чувствительности и быстр</w:t>
      </w:r>
      <w:r w:rsidRPr="00C2337F"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>действия, упрощение обнаружения, большая наглядность индикационного эффекта и упрощение способа.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Техническое решение может быть реализовано в макете простейшего средства индикации (индикаторной бумаге) и обеспечивает возможность полуколичественного обнаружения ртути непосредственно в паровоздушной среде.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Для достижения цели обнаружение в воздухе паров ртути осуществляют после о</w:t>
      </w:r>
      <w:r w:rsidRPr="00C2337F">
        <w:rPr>
          <w:rFonts w:ascii="Arial" w:hAnsi="Arial" w:cs="Arial"/>
          <w:sz w:val="24"/>
          <w:szCs w:val="24"/>
        </w:rPr>
        <w:t>б</w:t>
      </w:r>
      <w:r w:rsidRPr="00C2337F">
        <w:rPr>
          <w:rFonts w:ascii="Arial" w:hAnsi="Arial" w:cs="Arial"/>
          <w:sz w:val="24"/>
          <w:szCs w:val="24"/>
        </w:rPr>
        <w:t>дува (динамического удара) анализируемого воздуха предварительно смоченного в</w:t>
      </w:r>
      <w:r w:rsidRPr="00C2337F"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>дой первого диска из хроматографической бумаги, пропитанной методом погружения на 1 ч в избыток раствора уреазы концентрацией 50 ед.акт/мл и 1%-ного раствора ж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 xml:space="preserve">латина в </w:t>
      </w:r>
      <w:smartTag w:uri="urn:schemas-microsoft-com:office:smarttags" w:element="metricconverter">
        <w:smartTagPr>
          <w:attr w:name="ProductID" w:val="0,007 М"/>
        </w:smartTagPr>
        <w:r w:rsidRPr="00C2337F">
          <w:rPr>
            <w:rFonts w:ascii="Arial" w:hAnsi="Arial" w:cs="Arial"/>
            <w:sz w:val="24"/>
            <w:szCs w:val="24"/>
          </w:rPr>
          <w:t>0,007 М</w:t>
        </w:r>
      </w:smartTag>
      <w:r w:rsidRPr="00C2337F">
        <w:rPr>
          <w:rFonts w:ascii="Arial" w:hAnsi="Arial" w:cs="Arial"/>
          <w:sz w:val="24"/>
          <w:szCs w:val="24"/>
        </w:rPr>
        <w:t xml:space="preserve"> фосфатном буферном растворе с рН 6,5 с последующим приведен</w:t>
      </w:r>
      <w:r w:rsidRPr="00C2337F">
        <w:rPr>
          <w:rFonts w:ascii="Arial" w:hAnsi="Arial" w:cs="Arial"/>
          <w:sz w:val="24"/>
          <w:szCs w:val="24"/>
        </w:rPr>
        <w:t>и</w:t>
      </w:r>
      <w:r w:rsidRPr="00C2337F">
        <w:rPr>
          <w:rFonts w:ascii="Arial" w:hAnsi="Arial" w:cs="Arial"/>
          <w:sz w:val="24"/>
          <w:szCs w:val="24"/>
        </w:rPr>
        <w:t>ем его в контакт с</w:t>
      </w:r>
      <w:r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 xml:space="preserve"> вторым диском, пропитанным раствором</w:t>
      </w:r>
      <w:r>
        <w:rPr>
          <w:rFonts w:ascii="Arial" w:hAnsi="Arial" w:cs="Arial"/>
          <w:sz w:val="24"/>
          <w:szCs w:val="24"/>
        </w:rPr>
        <w:t>,</w:t>
      </w:r>
      <w:r w:rsidRPr="00C2337F">
        <w:rPr>
          <w:rFonts w:ascii="Arial" w:hAnsi="Arial" w:cs="Arial"/>
          <w:sz w:val="24"/>
          <w:szCs w:val="24"/>
        </w:rPr>
        <w:t xml:space="preserve"> содержащим 1% мочев</w:t>
      </w:r>
      <w:r w:rsidRPr="00C2337F">
        <w:rPr>
          <w:rFonts w:ascii="Arial" w:hAnsi="Arial" w:cs="Arial"/>
          <w:sz w:val="24"/>
          <w:szCs w:val="24"/>
        </w:rPr>
        <w:t>и</w:t>
      </w:r>
      <w:r w:rsidRPr="00C2337F">
        <w:rPr>
          <w:rFonts w:ascii="Arial" w:hAnsi="Arial" w:cs="Arial"/>
          <w:sz w:val="24"/>
          <w:szCs w:val="24"/>
        </w:rPr>
        <w:t>ны и 0,006% рН-индикатора фенолового красного в воде. О наличии и ориентирово</w:t>
      </w:r>
      <w:r w:rsidRPr="00C2337F">
        <w:rPr>
          <w:rFonts w:ascii="Arial" w:hAnsi="Arial" w:cs="Arial"/>
          <w:sz w:val="24"/>
          <w:szCs w:val="24"/>
        </w:rPr>
        <w:t>ч</w:t>
      </w:r>
      <w:r w:rsidRPr="00C2337F">
        <w:rPr>
          <w:rFonts w:ascii="Arial" w:hAnsi="Arial" w:cs="Arial"/>
          <w:sz w:val="24"/>
          <w:szCs w:val="24"/>
        </w:rPr>
        <w:t>ной концентрации ртути судят по времени прососа анализируемого воздуха и времени задержки перехода окраски субстратного диска от ж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лтого до малинового по сравн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нию с диском, через который анализируемый воздух не просасывается.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Для обеспечения контакта (динамического удара) анализируемого воздуха с пе</w:t>
      </w:r>
      <w:r w:rsidRPr="00C2337F">
        <w:rPr>
          <w:rFonts w:ascii="Arial" w:hAnsi="Arial" w:cs="Arial"/>
          <w:sz w:val="24"/>
          <w:szCs w:val="24"/>
        </w:rPr>
        <w:t>р</w:t>
      </w:r>
      <w:r w:rsidRPr="00C2337F">
        <w:rPr>
          <w:rFonts w:ascii="Arial" w:hAnsi="Arial" w:cs="Arial"/>
          <w:sz w:val="24"/>
          <w:szCs w:val="24"/>
        </w:rPr>
        <w:t>вым (ферментным) диском (импакции примеси) использовано специальное устройство, присоединяемое к противогазовой коробке. Воздушные каналы в этом устройстве в</w:t>
      </w:r>
      <w:r w:rsidRPr="00C2337F">
        <w:rPr>
          <w:rFonts w:ascii="Arial" w:hAnsi="Arial" w:cs="Arial"/>
          <w:sz w:val="24"/>
          <w:szCs w:val="24"/>
        </w:rPr>
        <w:t>ы</w:t>
      </w:r>
      <w:r w:rsidRPr="00C2337F">
        <w:rPr>
          <w:rFonts w:ascii="Arial" w:hAnsi="Arial" w:cs="Arial"/>
          <w:sz w:val="24"/>
          <w:szCs w:val="24"/>
        </w:rPr>
        <w:t>полнены таким образом, что просасываемый воздух через четыре отверстия попадает под углом 45</w:t>
      </w:r>
      <w:r w:rsidRPr="00C2337F">
        <w:rPr>
          <w:rFonts w:ascii="Arial" w:hAnsi="Arial" w:cs="Arial"/>
          <w:sz w:val="24"/>
          <w:szCs w:val="24"/>
          <w:vertAlign w:val="superscript"/>
        </w:rPr>
        <w:t>0</w:t>
      </w:r>
      <w:r w:rsidRPr="00C2337F">
        <w:rPr>
          <w:rFonts w:ascii="Arial" w:hAnsi="Arial" w:cs="Arial"/>
          <w:sz w:val="24"/>
          <w:szCs w:val="24"/>
        </w:rPr>
        <w:t xml:space="preserve"> на поверхность ферментного диска и затем после контакта с диском н</w:t>
      </w:r>
      <w:r w:rsidRPr="00C2337F">
        <w:rPr>
          <w:rFonts w:ascii="Arial" w:hAnsi="Arial" w:cs="Arial"/>
          <w:sz w:val="24"/>
          <w:szCs w:val="24"/>
        </w:rPr>
        <w:t>а</w:t>
      </w:r>
      <w:r w:rsidRPr="00C2337F">
        <w:rPr>
          <w:rFonts w:ascii="Arial" w:hAnsi="Arial" w:cs="Arial"/>
          <w:sz w:val="24"/>
          <w:szCs w:val="24"/>
        </w:rPr>
        <w:t>правляется на выход из устройства.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Использование метода динамического удара (импакции) обеспечило существенное снижение динамического сопротивления индикаторной бумаги при сохранении той же чувствительности обнаружения ртути.</w:t>
      </w:r>
      <w:r>
        <w:rPr>
          <w:rFonts w:ascii="Arial" w:hAnsi="Arial" w:cs="Arial"/>
          <w:sz w:val="24"/>
          <w:szCs w:val="24"/>
        </w:rPr>
        <w:t xml:space="preserve"> </w:t>
      </w:r>
      <w:r w:rsidRPr="00C2337F">
        <w:rPr>
          <w:rFonts w:ascii="Arial" w:hAnsi="Arial" w:cs="Arial"/>
          <w:sz w:val="24"/>
          <w:szCs w:val="24"/>
        </w:rPr>
        <w:t xml:space="preserve">Последнее </w:t>
      </w:r>
      <w:r>
        <w:rPr>
          <w:rFonts w:ascii="Arial" w:hAnsi="Arial" w:cs="Arial"/>
          <w:sz w:val="24"/>
          <w:szCs w:val="24"/>
        </w:rPr>
        <w:t>да</w:t>
      </w:r>
      <w:r w:rsidRPr="00C2337F">
        <w:rPr>
          <w:rFonts w:ascii="Arial" w:hAnsi="Arial" w:cs="Arial"/>
          <w:sz w:val="24"/>
          <w:szCs w:val="24"/>
        </w:rPr>
        <w:t>ло возможность исключить и</w:t>
      </w:r>
      <w:r w:rsidRPr="00C2337F">
        <w:rPr>
          <w:rFonts w:ascii="Arial" w:hAnsi="Arial" w:cs="Arial"/>
          <w:sz w:val="24"/>
          <w:szCs w:val="24"/>
        </w:rPr>
        <w:t>с</w:t>
      </w:r>
      <w:r w:rsidRPr="00C2337F">
        <w:rPr>
          <w:rFonts w:ascii="Arial" w:hAnsi="Arial" w:cs="Arial"/>
          <w:sz w:val="24"/>
          <w:szCs w:val="24"/>
        </w:rPr>
        <w:t>пользовани</w:t>
      </w:r>
      <w:r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 xml:space="preserve"> специального дополнительного просасывающего ус</w:t>
      </w:r>
      <w:r w:rsidRPr="00C2337F">
        <w:rPr>
          <w:rFonts w:ascii="Arial" w:hAnsi="Arial" w:cs="Arial"/>
          <w:sz w:val="24"/>
          <w:szCs w:val="24"/>
        </w:rPr>
        <w:t>т</w:t>
      </w:r>
      <w:r w:rsidRPr="00C2337F">
        <w:rPr>
          <w:rFonts w:ascii="Arial" w:hAnsi="Arial" w:cs="Arial"/>
          <w:sz w:val="24"/>
          <w:szCs w:val="24"/>
        </w:rPr>
        <w:t>ройства и применить в качестве побудителя расхода воздуха человека, находящегося в прот</w:t>
      </w:r>
      <w:r w:rsidRPr="00C2337F">
        <w:rPr>
          <w:rFonts w:ascii="Arial" w:hAnsi="Arial" w:cs="Arial"/>
          <w:sz w:val="24"/>
          <w:szCs w:val="24"/>
        </w:rPr>
        <w:t>и</w:t>
      </w:r>
      <w:r w:rsidRPr="00C2337F">
        <w:rPr>
          <w:rFonts w:ascii="Arial" w:hAnsi="Arial" w:cs="Arial"/>
          <w:sz w:val="24"/>
          <w:szCs w:val="24"/>
        </w:rPr>
        <w:t>вогазе.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2337F">
        <w:rPr>
          <w:rFonts w:ascii="Arial" w:hAnsi="Arial" w:cs="Arial"/>
          <w:b/>
          <w:sz w:val="24"/>
          <w:szCs w:val="24"/>
        </w:rPr>
        <w:t>Приготовление ферментного диска из хроматографической бумаги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Для этого диск из хроматографической бумаги погружают на 1 ч в избыток раств</w:t>
      </w:r>
      <w:r w:rsidRPr="00C2337F"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 xml:space="preserve">ра уреазы концентрацией 50 ед.акт/мл и 1%-ного раствора желатина в </w:t>
      </w:r>
      <w:smartTag w:uri="urn:schemas-microsoft-com:office:smarttags" w:element="metricconverter">
        <w:smartTagPr>
          <w:attr w:name="ProductID" w:val="0,007 М"/>
        </w:smartTagPr>
        <w:r w:rsidRPr="00C2337F">
          <w:rPr>
            <w:rFonts w:ascii="Arial" w:hAnsi="Arial" w:cs="Arial"/>
            <w:sz w:val="24"/>
            <w:szCs w:val="24"/>
          </w:rPr>
          <w:t>0,007 М</w:t>
        </w:r>
      </w:smartTag>
      <w:r w:rsidRPr="00C2337F">
        <w:rPr>
          <w:rFonts w:ascii="Arial" w:hAnsi="Arial" w:cs="Arial"/>
          <w:sz w:val="24"/>
          <w:szCs w:val="24"/>
        </w:rPr>
        <w:t xml:space="preserve"> фо</w:t>
      </w:r>
      <w:r w:rsidRPr="00C2337F">
        <w:rPr>
          <w:rFonts w:ascii="Arial" w:hAnsi="Arial" w:cs="Arial"/>
          <w:sz w:val="24"/>
          <w:szCs w:val="24"/>
        </w:rPr>
        <w:t>с</w:t>
      </w:r>
      <w:r w:rsidRPr="00C2337F">
        <w:rPr>
          <w:rFonts w:ascii="Arial" w:hAnsi="Arial" w:cs="Arial"/>
          <w:sz w:val="24"/>
          <w:szCs w:val="24"/>
        </w:rPr>
        <w:t>фатном буферном растворе с рН 6,5.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C2337F">
        <w:rPr>
          <w:rFonts w:ascii="Arial" w:hAnsi="Arial" w:cs="Arial"/>
          <w:b/>
          <w:sz w:val="24"/>
          <w:szCs w:val="24"/>
        </w:rPr>
        <w:t>Приготовление субстратного диска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Для приготовления субстратного диска используют хроматографическую бумагу, пропитанную 1%-ным раствором мочевины, приг</w:t>
      </w:r>
      <w:r w:rsidRPr="00C2337F">
        <w:rPr>
          <w:rFonts w:ascii="Arial" w:hAnsi="Arial" w:cs="Arial"/>
          <w:sz w:val="24"/>
          <w:szCs w:val="24"/>
        </w:rPr>
        <w:t>о</w:t>
      </w:r>
      <w:r w:rsidRPr="00C2337F">
        <w:rPr>
          <w:rFonts w:ascii="Arial" w:hAnsi="Arial" w:cs="Arial"/>
          <w:sz w:val="24"/>
          <w:szCs w:val="24"/>
        </w:rPr>
        <w:t>товленным на 0,006%-ном водном растворе рН-индикатора фенолового красного. Оба диска высушивают под вакуумом, затем ферментный диск помещается в сушильное устройство.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Анализируемую пробу воздуха с помощью побудителя расхода воздуха просас</w:t>
      </w:r>
      <w:r w:rsidRPr="00C2337F">
        <w:rPr>
          <w:rFonts w:ascii="Arial" w:hAnsi="Arial" w:cs="Arial"/>
          <w:sz w:val="24"/>
          <w:szCs w:val="24"/>
        </w:rPr>
        <w:t>ы</w:t>
      </w:r>
      <w:r w:rsidRPr="00C2337F">
        <w:rPr>
          <w:rFonts w:ascii="Arial" w:hAnsi="Arial" w:cs="Arial"/>
          <w:sz w:val="24"/>
          <w:szCs w:val="24"/>
        </w:rPr>
        <w:t>вают через первый (ферментный) диск, смоченный предварительно водой, или в сп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циальном устройстве подвергают первый (ферментный) диск динамическому удару, как указано выше, с последующим приведением его в контакт с вторым (субстратным) ди</w:t>
      </w:r>
      <w:r w:rsidRPr="00C2337F">
        <w:rPr>
          <w:rFonts w:ascii="Arial" w:hAnsi="Arial" w:cs="Arial"/>
          <w:sz w:val="24"/>
          <w:szCs w:val="24"/>
        </w:rPr>
        <w:t>с</w:t>
      </w:r>
      <w:r w:rsidRPr="00C2337F">
        <w:rPr>
          <w:rFonts w:ascii="Arial" w:hAnsi="Arial" w:cs="Arial"/>
          <w:sz w:val="24"/>
          <w:szCs w:val="24"/>
        </w:rPr>
        <w:t>ком.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О наличии и ориентировочной концентрации ртути судят по времени прососа ан</w:t>
      </w:r>
      <w:r w:rsidRPr="00C2337F">
        <w:rPr>
          <w:rFonts w:ascii="Arial" w:hAnsi="Arial" w:cs="Arial"/>
          <w:sz w:val="24"/>
          <w:szCs w:val="24"/>
        </w:rPr>
        <w:t>а</w:t>
      </w:r>
      <w:r w:rsidRPr="00C2337F">
        <w:rPr>
          <w:rFonts w:ascii="Arial" w:hAnsi="Arial" w:cs="Arial"/>
          <w:sz w:val="24"/>
          <w:szCs w:val="24"/>
        </w:rPr>
        <w:t>лизируемого воздуха и времени задержки перехода окраски второго (субстратного) диска от желтого до малинового по сравнению с контрольным диском, через который просасывался незараженный воздух.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Вместо контрольного диска, через который анализируемый воздух не просасыв</w:t>
      </w:r>
      <w:r w:rsidRPr="00C2337F">
        <w:rPr>
          <w:rFonts w:ascii="Arial" w:hAnsi="Arial" w:cs="Arial"/>
          <w:sz w:val="24"/>
          <w:szCs w:val="24"/>
        </w:rPr>
        <w:t>а</w:t>
      </w:r>
      <w:r w:rsidRPr="00C2337F">
        <w:rPr>
          <w:rFonts w:ascii="Arial" w:hAnsi="Arial" w:cs="Arial"/>
          <w:sz w:val="24"/>
          <w:szCs w:val="24"/>
        </w:rPr>
        <w:t>ется, могут быть использованы и участки первого (ферментного) диска, которые не подвергаются динамическому удару воздуха из-за конструктивных особенностей сп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циального устройства.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В этом случае о наличии индикационного эффекта судят по разности изменения окраски от ж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лтой до малиновой для участков второго (субстратного) диска, соприк</w:t>
      </w:r>
      <w:r w:rsidRPr="00C2337F">
        <w:rPr>
          <w:rFonts w:ascii="Arial" w:hAnsi="Arial" w:cs="Arial"/>
          <w:sz w:val="24"/>
          <w:szCs w:val="24"/>
        </w:rPr>
        <w:t>а</w:t>
      </w:r>
      <w:r w:rsidRPr="00C2337F">
        <w:rPr>
          <w:rFonts w:ascii="Arial" w:hAnsi="Arial" w:cs="Arial"/>
          <w:sz w:val="24"/>
          <w:szCs w:val="24"/>
        </w:rPr>
        <w:t>сающихся с опытными и контрольными участками первого (ферментного) диска.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Результаты обнаружения ртути с помощью способа представлены в табл.1.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Данные представлены в таблице, свидетельствуют о том, что простейшее средс</w:t>
      </w:r>
      <w:r w:rsidRPr="00C2337F">
        <w:rPr>
          <w:rFonts w:ascii="Arial" w:hAnsi="Arial" w:cs="Arial"/>
          <w:sz w:val="24"/>
          <w:szCs w:val="24"/>
        </w:rPr>
        <w:t>т</w:t>
      </w:r>
      <w:r w:rsidRPr="00C2337F">
        <w:rPr>
          <w:rFonts w:ascii="Arial" w:hAnsi="Arial" w:cs="Arial"/>
          <w:sz w:val="24"/>
          <w:szCs w:val="24"/>
        </w:rPr>
        <w:t>во (ИБ) в основе данного способа, позволяет визуально обнаружить наличие ртути в воздухе по колористическому переходу от ж</w:t>
      </w:r>
      <w:r>
        <w:rPr>
          <w:rFonts w:ascii="Arial" w:hAnsi="Arial" w:cs="Arial"/>
          <w:sz w:val="24"/>
          <w:szCs w:val="24"/>
        </w:rPr>
        <w:t>ё</w:t>
      </w:r>
      <w:r w:rsidRPr="00C2337F">
        <w:rPr>
          <w:rFonts w:ascii="Arial" w:hAnsi="Arial" w:cs="Arial"/>
          <w:sz w:val="24"/>
          <w:szCs w:val="24"/>
        </w:rPr>
        <w:t>лтого цвета до малинового в концентр</w:t>
      </w:r>
      <w:r w:rsidRPr="00C2337F">
        <w:rPr>
          <w:rFonts w:ascii="Arial" w:hAnsi="Arial" w:cs="Arial"/>
          <w:sz w:val="24"/>
          <w:szCs w:val="24"/>
        </w:rPr>
        <w:t>а</w:t>
      </w:r>
      <w:r w:rsidRPr="00C2337F">
        <w:rPr>
          <w:rFonts w:ascii="Arial" w:hAnsi="Arial" w:cs="Arial"/>
          <w:sz w:val="24"/>
          <w:szCs w:val="24"/>
        </w:rPr>
        <w:t>циях 1,0</w:t>
      </w:r>
      <w:r>
        <w:rPr>
          <w:rFonts w:ascii="Arial" w:hAnsi="Arial" w:cs="Arial"/>
          <w:sz w:val="24"/>
          <w:szCs w:val="24"/>
        </w:rPr>
        <w:t>*</w:t>
      </w:r>
      <w:r w:rsidRPr="00C2337F">
        <w:rPr>
          <w:rFonts w:ascii="Arial" w:hAnsi="Arial" w:cs="Arial"/>
          <w:sz w:val="24"/>
          <w:szCs w:val="24"/>
        </w:rPr>
        <w:t>10</w:t>
      </w:r>
      <w:r w:rsidRPr="00C2337F">
        <w:rPr>
          <w:rFonts w:ascii="Arial" w:hAnsi="Arial" w:cs="Arial"/>
          <w:sz w:val="24"/>
          <w:szCs w:val="24"/>
          <w:vertAlign w:val="superscript"/>
        </w:rPr>
        <w:t>-7</w:t>
      </w:r>
      <w:r w:rsidRPr="00C2337F">
        <w:rPr>
          <w:rFonts w:ascii="Arial" w:hAnsi="Arial" w:cs="Arial"/>
          <w:sz w:val="24"/>
          <w:szCs w:val="24"/>
        </w:rPr>
        <w:t xml:space="preserve"> мг/мл и менее (на порядок меньше ПДК).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Результаты оценки специфичности способа по примесям представлены в табл.2.</w:t>
      </w: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C2337F">
        <w:rPr>
          <w:rFonts w:ascii="Arial" w:hAnsi="Arial" w:cs="Arial"/>
          <w:sz w:val="24"/>
          <w:szCs w:val="24"/>
        </w:rPr>
        <w:t>Данные, представленные в таблицах, свидетельствуют о том, что простейшее средство (ИБ) на основе данного способа является специфичным, кроме таких прим</w:t>
      </w:r>
      <w:r w:rsidRPr="00C2337F">
        <w:rPr>
          <w:rFonts w:ascii="Arial" w:hAnsi="Arial" w:cs="Arial"/>
          <w:sz w:val="24"/>
          <w:szCs w:val="24"/>
        </w:rPr>
        <w:t>е</w:t>
      </w:r>
      <w:r w:rsidRPr="00C2337F">
        <w:rPr>
          <w:rFonts w:ascii="Arial" w:hAnsi="Arial" w:cs="Arial"/>
          <w:sz w:val="24"/>
          <w:szCs w:val="24"/>
        </w:rPr>
        <w:t>сей, как бихромат калия</w:t>
      </w:r>
      <w:r>
        <w:rPr>
          <w:rFonts w:ascii="Arial" w:hAnsi="Arial" w:cs="Arial"/>
          <w:sz w:val="24"/>
          <w:szCs w:val="24"/>
        </w:rPr>
        <w:t>,</w:t>
      </w:r>
      <w:r w:rsidRPr="00C2337F">
        <w:rPr>
          <w:rFonts w:ascii="Arial" w:hAnsi="Arial" w:cs="Arial"/>
          <w:sz w:val="24"/>
          <w:szCs w:val="24"/>
        </w:rPr>
        <w:t xml:space="preserve"> хлористый хром, олово и селен.</w:t>
      </w:r>
    </w:p>
    <w:p w:rsidR="00467A55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467A55" w:rsidRPr="00C2337F" w:rsidRDefault="00467A55" w:rsidP="00C2337F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467A55" w:rsidRPr="00C2337F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217E38"/>
    <w:rsid w:val="002C5427"/>
    <w:rsid w:val="00467A55"/>
    <w:rsid w:val="00474A8E"/>
    <w:rsid w:val="004C3A93"/>
    <w:rsid w:val="004E7757"/>
    <w:rsid w:val="005067A0"/>
    <w:rsid w:val="00514A11"/>
    <w:rsid w:val="00533160"/>
    <w:rsid w:val="00682751"/>
    <w:rsid w:val="007C02DB"/>
    <w:rsid w:val="008C4ABB"/>
    <w:rsid w:val="009A04C6"/>
    <w:rsid w:val="00A86F82"/>
    <w:rsid w:val="00C2337F"/>
    <w:rsid w:val="00C623FD"/>
    <w:rsid w:val="00E74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1222</Words>
  <Characters>6970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по физике</dc:title>
  <dc:subject/>
  <dc:creator>stas</dc:creator>
  <cp:keywords/>
  <dc:description/>
  <cp:lastModifiedBy>user</cp:lastModifiedBy>
  <cp:revision>2</cp:revision>
  <dcterms:created xsi:type="dcterms:W3CDTF">2016-02-26T23:55:00Z</dcterms:created>
  <dcterms:modified xsi:type="dcterms:W3CDTF">2016-02-26T23:55:00Z</dcterms:modified>
</cp:coreProperties>
</file>